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3C251" w14:textId="77777777" w:rsidR="003D792A" w:rsidRPr="003D792A" w:rsidRDefault="003D792A" w:rsidP="003D792A">
      <w:pPr>
        <w:widowControl w:val="0"/>
        <w:spacing w:before="120" w:after="120" w:line="240" w:lineRule="auto"/>
        <w:ind w:left="1" w:hanging="3"/>
        <w:jc w:val="center"/>
        <w:rPr>
          <w:rFonts w:ascii="Arial" w:eastAsia="Arial Unicode MS" w:hAnsi="Arial" w:cs="Arial"/>
          <w:b/>
          <w:sz w:val="28"/>
          <w:szCs w:val="28"/>
          <w:lang w:eastAsia="zh-CN"/>
        </w:rPr>
      </w:pPr>
      <w:r w:rsidRPr="003D792A">
        <w:rPr>
          <w:rFonts w:ascii="Arial" w:eastAsia="Arial Unicode MS" w:hAnsi="Arial" w:cs="Arial"/>
          <w:b/>
          <w:i/>
          <w:iCs/>
          <w:sz w:val="28"/>
          <w:szCs w:val="28"/>
          <w:lang w:eastAsia="zh-CN"/>
        </w:rPr>
        <w:t xml:space="preserve">Framework </w:t>
      </w:r>
      <w:r w:rsidRPr="003D792A">
        <w:rPr>
          <w:rFonts w:ascii="Arial" w:eastAsia="Arial Unicode MS" w:hAnsi="Arial" w:cs="Arial"/>
          <w:b/>
          <w:sz w:val="28"/>
          <w:szCs w:val="28"/>
          <w:lang w:eastAsia="zh-CN"/>
        </w:rPr>
        <w:t>ITIL V3: Analisis Tingkat Kematangan Manajemen Insiden pada PT. VWX Semarang</w:t>
      </w:r>
    </w:p>
    <w:p w14:paraId="7052862C" w14:textId="77777777" w:rsidR="00C42F2A" w:rsidRDefault="00C42F2A">
      <w:pPr>
        <w:pStyle w:val="Heading1"/>
        <w:spacing w:line="240" w:lineRule="auto"/>
        <w:ind w:left="0" w:hanging="2"/>
        <w:rPr>
          <w:rFonts w:ascii="Arial" w:eastAsia="Arial" w:hAnsi="Arial" w:cs="Arial"/>
          <w:b w:val="0"/>
          <w:color w:val="111111"/>
        </w:rPr>
      </w:pPr>
    </w:p>
    <w:p w14:paraId="28F243A4" w14:textId="77777777" w:rsidR="00C42F2A" w:rsidRDefault="00C42F2A">
      <w:pPr>
        <w:ind w:left="0" w:hanging="2"/>
        <w:jc w:val="center"/>
        <w:rPr>
          <w:rFonts w:ascii="Arial" w:eastAsia="Arial" w:hAnsi="Arial" w:cs="Arial"/>
        </w:rPr>
      </w:pPr>
    </w:p>
    <w:p w14:paraId="7119B594" w14:textId="671B9720" w:rsidR="00C42F2A" w:rsidRPr="005A05AA" w:rsidRDefault="003D792A">
      <w:pPr>
        <w:ind w:left="0" w:hanging="2"/>
        <w:jc w:val="center"/>
        <w:rPr>
          <w:rFonts w:ascii="Arial" w:eastAsia="Arial" w:hAnsi="Arial" w:cs="Arial"/>
          <w:vertAlign w:val="superscript"/>
        </w:rPr>
      </w:pPr>
      <w:r>
        <w:rPr>
          <w:rFonts w:ascii="Arial" w:eastAsia="Arial" w:hAnsi="Arial" w:cs="Arial"/>
          <w:b/>
        </w:rPr>
        <w:t>Mochammad Fandy</w:t>
      </w:r>
      <w:r w:rsidR="00FD1E09">
        <w:rPr>
          <w:rFonts w:ascii="Arial" w:eastAsia="Arial" w:hAnsi="Arial" w:cs="Arial"/>
          <w:b/>
        </w:rPr>
        <w:t xml:space="preserve"> Pradana</w:t>
      </w:r>
      <w:r w:rsidR="00523636">
        <w:rPr>
          <w:rFonts w:ascii="Arial" w:eastAsia="Arial" w:hAnsi="Arial" w:cs="Arial"/>
          <w:b/>
          <w:vertAlign w:val="superscript"/>
        </w:rPr>
        <w:t>1*</w:t>
      </w:r>
      <w:r>
        <w:rPr>
          <w:rFonts w:ascii="Arial" w:eastAsia="Arial" w:hAnsi="Arial" w:cs="Arial"/>
          <w:b/>
        </w:rPr>
        <w:t>, Rani Raharjanti</w:t>
      </w:r>
      <w:r w:rsidR="00523636">
        <w:rPr>
          <w:rFonts w:ascii="Arial" w:eastAsia="Arial" w:hAnsi="Arial" w:cs="Arial"/>
          <w:b/>
          <w:vertAlign w:val="superscript"/>
        </w:rPr>
        <w:t>2</w:t>
      </w:r>
      <w:r w:rsidR="005A05AA">
        <w:rPr>
          <w:rFonts w:ascii="Arial" w:eastAsia="Arial" w:hAnsi="Arial" w:cs="Arial"/>
          <w:b/>
        </w:rPr>
        <w:t xml:space="preserve">, </w:t>
      </w:r>
      <w:r>
        <w:rPr>
          <w:rFonts w:ascii="Arial" w:eastAsia="Arial" w:hAnsi="Arial" w:cs="Arial"/>
          <w:b/>
        </w:rPr>
        <w:t>Sri Murtini</w:t>
      </w:r>
      <w:r>
        <w:rPr>
          <w:rFonts w:ascii="Arial" w:eastAsia="Arial" w:hAnsi="Arial" w:cs="Arial"/>
          <w:b/>
          <w:vertAlign w:val="superscript"/>
        </w:rPr>
        <w:t>3</w:t>
      </w:r>
      <w:r w:rsidR="005A05AA">
        <w:rPr>
          <w:rFonts w:ascii="Arial" w:eastAsia="Arial" w:hAnsi="Arial" w:cs="Arial"/>
          <w:b/>
          <w:vertAlign w:val="superscript"/>
        </w:rPr>
        <w:t xml:space="preserve"> </w:t>
      </w:r>
      <w:r w:rsidR="005A05AA">
        <w:rPr>
          <w:rFonts w:ascii="Arial" w:eastAsia="Arial" w:hAnsi="Arial" w:cs="Arial"/>
          <w:b/>
        </w:rPr>
        <w:t>dan Muhammad Noor Ardiansah</w:t>
      </w:r>
      <w:r w:rsidR="005A05AA">
        <w:rPr>
          <w:rFonts w:ascii="Arial" w:eastAsia="Arial" w:hAnsi="Arial" w:cs="Arial"/>
          <w:b/>
          <w:vertAlign w:val="superscript"/>
        </w:rPr>
        <w:t>4</w:t>
      </w:r>
    </w:p>
    <w:p w14:paraId="0257E827" w14:textId="77777777" w:rsidR="00C42F2A" w:rsidRDefault="00523636" w:rsidP="003D792A">
      <w:pPr>
        <w:ind w:left="0" w:hanging="2"/>
        <w:jc w:val="center"/>
        <w:rPr>
          <w:rFonts w:ascii="Arial" w:eastAsia="Arial" w:hAnsi="Arial" w:cs="Arial"/>
        </w:rPr>
      </w:pPr>
      <w:r>
        <w:rPr>
          <w:rFonts w:ascii="Arial" w:eastAsia="Arial" w:hAnsi="Arial" w:cs="Arial"/>
          <w:vertAlign w:val="superscript"/>
        </w:rPr>
        <w:t>1</w:t>
      </w:r>
      <w:r w:rsidR="003D792A">
        <w:rPr>
          <w:rFonts w:ascii="Arial" w:eastAsia="Arial" w:hAnsi="Arial" w:cs="Arial"/>
          <w:vertAlign w:val="superscript"/>
        </w:rPr>
        <w:t>23</w:t>
      </w:r>
      <w:r w:rsidR="003D792A">
        <w:rPr>
          <w:rFonts w:ascii="Arial" w:eastAsia="Arial" w:hAnsi="Arial" w:cs="Arial"/>
        </w:rPr>
        <w:t>Komputerisasi Akuntansi, Politeknik Negeri Semarang, Jl. Prof. Soedarto, S.H., Indonesia</w:t>
      </w:r>
    </w:p>
    <w:p w14:paraId="0171DD8A" w14:textId="458E48FA" w:rsidR="00C42F2A" w:rsidRPr="00CA36EE" w:rsidRDefault="005A05AA">
      <w:pPr>
        <w:ind w:left="0" w:hanging="2"/>
        <w:jc w:val="center"/>
        <w:rPr>
          <w:rFonts w:ascii="Arial" w:eastAsia="Arial" w:hAnsi="Arial" w:cs="Arial"/>
        </w:rPr>
      </w:pPr>
      <w:r>
        <w:rPr>
          <w:rFonts w:ascii="Arial" w:eastAsia="Arial" w:hAnsi="Arial" w:cs="Arial"/>
        </w:rPr>
        <w:t>a</w:t>
      </w:r>
      <w:r w:rsidR="003D792A">
        <w:rPr>
          <w:rFonts w:ascii="Arial" w:eastAsia="Arial" w:hAnsi="Arial" w:cs="Arial"/>
        </w:rPr>
        <w:t>chmadfandy27@gmail.com, rani.raharjanti@polines.ac.id</w:t>
      </w:r>
      <w:r w:rsidR="00523636">
        <w:rPr>
          <w:rFonts w:ascii="Arial" w:eastAsia="Arial" w:hAnsi="Arial" w:cs="Arial"/>
        </w:rPr>
        <w:t xml:space="preserve">, </w:t>
      </w:r>
      <w:hyperlink r:id="rId8" w:history="1">
        <w:r w:rsidR="00CA36EE" w:rsidRPr="00CA36EE">
          <w:rPr>
            <w:rStyle w:val="Hyperlink"/>
            <w:rFonts w:ascii="Arial" w:eastAsia="Arial" w:hAnsi="Arial" w:cs="Arial"/>
            <w:color w:val="auto"/>
          </w:rPr>
          <w:t>srimurtini30@yahoo.com</w:t>
        </w:r>
      </w:hyperlink>
      <w:r w:rsidR="00CA36EE" w:rsidRPr="00CA36EE">
        <w:rPr>
          <w:rFonts w:ascii="Arial" w:eastAsia="Arial" w:hAnsi="Arial" w:cs="Arial"/>
        </w:rPr>
        <w:t>, mnardiansah@gmail.com.</w:t>
      </w:r>
    </w:p>
    <w:p w14:paraId="084CA18C" w14:textId="77777777" w:rsidR="00C42F2A" w:rsidRDefault="00523636">
      <w:pPr>
        <w:ind w:left="0" w:hanging="2"/>
        <w:jc w:val="center"/>
        <w:rPr>
          <w:rFonts w:ascii="Arial" w:eastAsia="Arial" w:hAnsi="Arial" w:cs="Arial"/>
        </w:rPr>
      </w:pPr>
      <w:r>
        <w:rPr>
          <w:rFonts w:ascii="Arial" w:eastAsia="Arial" w:hAnsi="Arial" w:cs="Arial"/>
        </w:rPr>
        <w:t xml:space="preserve">*e-mail </w:t>
      </w:r>
      <w:r w:rsidR="003D792A">
        <w:rPr>
          <w:rFonts w:ascii="Arial" w:eastAsia="Arial" w:hAnsi="Arial" w:cs="Arial"/>
          <w:i/>
          <w:color w:val="111111"/>
          <w:highlight w:val="white"/>
        </w:rPr>
        <w:t>rani.raharjanti</w:t>
      </w:r>
      <w:r w:rsidR="003D792A">
        <w:rPr>
          <w:rFonts w:ascii="Arial" w:eastAsia="Arial" w:hAnsi="Arial" w:cs="Arial"/>
          <w:i/>
          <w:color w:val="111111"/>
        </w:rPr>
        <w:t>@polines.ac.id</w:t>
      </w:r>
      <w:bookmarkStart w:id="0" w:name="_GoBack"/>
      <w:bookmarkEnd w:id="0"/>
    </w:p>
    <w:p w14:paraId="7EDE3AFC" w14:textId="77777777" w:rsidR="00C42F2A" w:rsidRDefault="00C42F2A">
      <w:pPr>
        <w:ind w:left="0" w:hanging="2"/>
        <w:jc w:val="center"/>
        <w:rPr>
          <w:rFonts w:ascii="Arial" w:eastAsia="Arial" w:hAnsi="Arial" w:cs="Arial"/>
        </w:rPr>
      </w:pPr>
    </w:p>
    <w:p w14:paraId="2E89DF66" w14:textId="77777777" w:rsidR="00C42F2A" w:rsidRDefault="00523636">
      <w:pPr>
        <w:ind w:left="0" w:hanging="2"/>
        <w:jc w:val="center"/>
        <w:rPr>
          <w:rFonts w:ascii="Arial" w:eastAsia="Arial" w:hAnsi="Arial" w:cs="Arial"/>
        </w:rPr>
      </w:pPr>
      <w:r>
        <w:rPr>
          <w:rFonts w:ascii="Arial" w:eastAsia="Arial" w:hAnsi="Arial" w:cs="Arial"/>
          <w:i/>
        </w:rPr>
        <w:t>Abstrak</w:t>
      </w:r>
    </w:p>
    <w:p w14:paraId="7A4C0FDD" w14:textId="77777777" w:rsidR="003D792A" w:rsidRPr="003D792A" w:rsidRDefault="003D792A" w:rsidP="002D739A">
      <w:pPr>
        <w:pBdr>
          <w:top w:val="nil"/>
          <w:left w:val="nil"/>
          <w:bottom w:val="nil"/>
          <w:right w:val="nil"/>
          <w:between w:val="nil"/>
          <w:bar w:val="nil"/>
        </w:pBdr>
        <w:spacing w:line="240" w:lineRule="auto"/>
        <w:ind w:left="0" w:hanging="2"/>
        <w:jc w:val="both"/>
        <w:rPr>
          <w:rFonts w:ascii="Arial" w:eastAsia="Arial Unicode MS" w:hAnsi="Arial" w:cs="Arial"/>
          <w:bdr w:val="nil"/>
          <w:lang w:eastAsia="en-ID"/>
        </w:rPr>
      </w:pPr>
      <w:r w:rsidRPr="003D792A">
        <w:rPr>
          <w:rFonts w:ascii="Arial" w:eastAsia="Arial Unicode MS" w:hAnsi="Arial" w:cs="Arial"/>
          <w:iCs/>
          <w:bdr w:val="nil"/>
          <w:lang w:eastAsia="en-ID"/>
        </w:rPr>
        <w:t xml:space="preserve">PT. VWX Semarang </w:t>
      </w:r>
      <w:r w:rsidRPr="003D792A">
        <w:rPr>
          <w:rFonts w:ascii="Arial" w:eastAsia="Arial Unicode MS" w:hAnsi="Arial" w:cs="Arial"/>
          <w:bdr w:val="nil"/>
          <w:lang w:eastAsia="en-ID"/>
        </w:rPr>
        <w:t>telah menerapkan sistem informasi dalam kegiatan pelayanannya, meskipun begitu masih terjadi insiden atau gangguan yang dapat menurunkan performa dan kualitas layanan tersebut</w:t>
      </w:r>
      <w:r w:rsidR="002D739A">
        <w:rPr>
          <w:rFonts w:ascii="Arial" w:eastAsia="Arial Unicode MS" w:hAnsi="Arial" w:cs="Arial"/>
          <w:bdr w:val="nil"/>
          <w:lang w:eastAsia="en-ID"/>
        </w:rPr>
        <w:t xml:space="preserve">. Tujuan </w:t>
      </w:r>
      <w:r w:rsidRPr="003D792A">
        <w:rPr>
          <w:rFonts w:ascii="Arial" w:eastAsia="Arial Unicode MS" w:hAnsi="Arial" w:cs="Arial"/>
          <w:bdr w:val="nil"/>
          <w:lang w:eastAsia="en-ID"/>
        </w:rPr>
        <w:t xml:space="preserve">penelitian ini adalah menganalisis manajemen insiden </w:t>
      </w:r>
      <w:r w:rsidR="002D739A">
        <w:rPr>
          <w:rFonts w:ascii="Arial" w:eastAsia="Arial Unicode MS" w:hAnsi="Arial" w:cs="Arial"/>
          <w:bdr w:val="nil"/>
          <w:lang w:eastAsia="en-ID"/>
        </w:rPr>
        <w:t>pada PT.</w:t>
      </w:r>
      <w:r w:rsidRPr="003D792A">
        <w:rPr>
          <w:rFonts w:ascii="Arial" w:eastAsia="Arial Unicode MS" w:hAnsi="Arial" w:cs="Arial"/>
          <w:bdr w:val="nil"/>
          <w:lang w:eastAsia="en-ID"/>
        </w:rPr>
        <w:t xml:space="preserve"> V</w:t>
      </w:r>
      <w:r w:rsidR="002D739A">
        <w:rPr>
          <w:rFonts w:ascii="Arial" w:eastAsia="Arial Unicode MS" w:hAnsi="Arial" w:cs="Arial"/>
          <w:bdr w:val="nil"/>
          <w:lang w:eastAsia="en-ID"/>
        </w:rPr>
        <w:t>W</w:t>
      </w:r>
      <w:r w:rsidRPr="003D792A">
        <w:rPr>
          <w:rFonts w:ascii="Arial" w:eastAsia="Arial Unicode MS" w:hAnsi="Arial" w:cs="Arial"/>
          <w:bdr w:val="nil"/>
          <w:lang w:eastAsia="en-ID"/>
        </w:rPr>
        <w:t>X</w:t>
      </w:r>
      <w:r w:rsidR="002D739A">
        <w:rPr>
          <w:rFonts w:ascii="Arial" w:eastAsia="Arial Unicode MS" w:hAnsi="Arial" w:cs="Arial"/>
          <w:bdr w:val="nil"/>
          <w:lang w:eastAsia="en-ID"/>
        </w:rPr>
        <w:t xml:space="preserve"> Semarang untuk </w:t>
      </w:r>
      <w:r w:rsidRPr="003D792A">
        <w:rPr>
          <w:rFonts w:ascii="Arial" w:eastAsia="Arial Unicode MS" w:hAnsi="Arial" w:cs="Arial"/>
          <w:bdr w:val="nil"/>
          <w:lang w:eastAsia="en-ID"/>
        </w:rPr>
        <w:t>menentukan tingkat kematangan layanan teknologi informasi ber</w:t>
      </w:r>
      <w:r w:rsidR="002D739A">
        <w:rPr>
          <w:rFonts w:ascii="Arial" w:eastAsia="Arial Unicode MS" w:hAnsi="Arial" w:cs="Arial"/>
          <w:bdr w:val="nil"/>
          <w:lang w:eastAsia="en-ID"/>
        </w:rPr>
        <w:t>dasarkan kerangka kerja ITIL V3</w:t>
      </w:r>
      <w:r w:rsidRPr="003D792A">
        <w:rPr>
          <w:rFonts w:ascii="Arial" w:eastAsia="Arial Unicode MS" w:hAnsi="Arial" w:cs="Arial"/>
          <w:bdr w:val="nil"/>
          <w:lang w:eastAsia="en-ID"/>
        </w:rPr>
        <w:t>. Data diperoleh dengan observasi, wawancara dan angket kepada pengguna layanan manajemen insiden</w:t>
      </w:r>
      <w:r w:rsidRPr="003D792A">
        <w:rPr>
          <w:rFonts w:ascii="Arial" w:eastAsia="Arial Unicode MS" w:hAnsi="Arial" w:cs="Arial"/>
          <w:color w:val="000000"/>
          <w:bdr w:val="nil"/>
          <w:lang w:eastAsia="en-ID"/>
        </w:rPr>
        <w:t>. Hasil dari penelitian ini menunjukkan bahwa tingkat kematangan manajemen insiden berada pada level 3 (</w:t>
      </w:r>
      <w:r w:rsidRPr="002D739A">
        <w:rPr>
          <w:rFonts w:ascii="Arial" w:eastAsia="Arial Unicode MS" w:hAnsi="Arial" w:cs="Arial"/>
          <w:i/>
          <w:color w:val="000000"/>
          <w:bdr w:val="nil"/>
          <w:lang w:eastAsia="en-ID"/>
        </w:rPr>
        <w:t>defined</w:t>
      </w:r>
      <w:r w:rsidRPr="003D792A">
        <w:rPr>
          <w:rFonts w:ascii="Arial" w:eastAsia="Arial Unicode MS" w:hAnsi="Arial" w:cs="Arial"/>
          <w:color w:val="000000"/>
          <w:bdr w:val="nil"/>
          <w:lang w:eastAsia="en-ID"/>
        </w:rPr>
        <w:t xml:space="preserve">) yaitu </w:t>
      </w:r>
      <w:r w:rsidRPr="003D792A">
        <w:rPr>
          <w:rFonts w:ascii="Arial" w:eastAsia="Arial Unicode MS" w:hAnsi="Arial" w:cs="Arial"/>
          <w:bdr w:val="nil"/>
          <w:lang w:eastAsia="en-ID"/>
        </w:rPr>
        <w:t xml:space="preserve">aktivitas atau proses bisnis telah ada dan menjadi kebiasaan namun terstruktur proses perbaikan secara menyeluruh. </w:t>
      </w:r>
      <w:r w:rsidR="002D739A">
        <w:rPr>
          <w:rFonts w:ascii="Arial" w:eastAsia="Arial Unicode MS" w:hAnsi="Arial" w:cs="Arial"/>
          <w:strike/>
          <w:bdr w:val="nil"/>
          <w:lang w:eastAsia="en-ID"/>
        </w:rPr>
        <w:t>P</w:t>
      </w:r>
      <w:r w:rsidRPr="003D792A">
        <w:rPr>
          <w:rFonts w:ascii="Arial" w:eastAsia="Arial Unicode MS" w:hAnsi="Arial" w:cs="Arial"/>
          <w:bdr w:val="nil"/>
          <w:lang w:eastAsia="en-ID"/>
        </w:rPr>
        <w:t>erbaikan atas layanan teknologi informasi diarahkan agar proses manajemen insiden terstruktur menjadi terinstitusi pada tingkat kematangan yang meningkat</w:t>
      </w:r>
      <w:r w:rsidR="002D739A">
        <w:rPr>
          <w:rFonts w:ascii="Arial" w:eastAsia="Arial Unicode MS" w:hAnsi="Arial" w:cs="Arial"/>
          <w:bdr w:val="nil"/>
          <w:lang w:eastAsia="en-ID"/>
        </w:rPr>
        <w:t>.</w:t>
      </w:r>
    </w:p>
    <w:p w14:paraId="530979E2" w14:textId="303C41EA" w:rsidR="003D792A" w:rsidRDefault="003D792A" w:rsidP="002D739A">
      <w:pPr>
        <w:pBdr>
          <w:top w:val="nil"/>
          <w:left w:val="nil"/>
          <w:bottom w:val="nil"/>
          <w:right w:val="nil"/>
          <w:between w:val="nil"/>
          <w:bar w:val="nil"/>
        </w:pBdr>
        <w:spacing w:line="240" w:lineRule="auto"/>
        <w:ind w:left="0" w:hanging="2"/>
        <w:jc w:val="both"/>
        <w:rPr>
          <w:rFonts w:ascii="Arial" w:eastAsia="Arial Unicode MS" w:hAnsi="Arial" w:cs="Arial"/>
          <w:i/>
          <w:iCs/>
          <w:bdr w:val="nil"/>
          <w:lang w:eastAsia="en-ID"/>
        </w:rPr>
      </w:pPr>
      <w:r w:rsidRPr="003D792A">
        <w:rPr>
          <w:rFonts w:ascii="Arial" w:eastAsia="Arial Unicode MS" w:hAnsi="Arial" w:cs="Arial"/>
          <w:b/>
          <w:iCs/>
          <w:bdr w:val="nil"/>
          <w:lang w:eastAsia="en-ID"/>
        </w:rPr>
        <w:t>Kata Kunci</w:t>
      </w:r>
      <w:r w:rsidRPr="003D792A">
        <w:rPr>
          <w:rFonts w:ascii="Arial" w:eastAsia="Arial Unicode MS" w:hAnsi="Arial" w:cs="Arial"/>
          <w:iCs/>
          <w:bdr w:val="nil"/>
          <w:lang w:eastAsia="en-ID"/>
        </w:rPr>
        <w:t xml:space="preserve">: </w:t>
      </w:r>
      <w:r w:rsidR="002D739A">
        <w:rPr>
          <w:rFonts w:ascii="Arial" w:eastAsia="Arial Unicode MS" w:hAnsi="Arial" w:cs="Arial"/>
          <w:i/>
          <w:iCs/>
          <w:bdr w:val="nil"/>
          <w:lang w:eastAsia="en-ID"/>
        </w:rPr>
        <w:t>ITIL V3; Mana</w:t>
      </w:r>
      <w:r w:rsidR="00DF5BD6">
        <w:rPr>
          <w:rFonts w:ascii="Arial" w:eastAsia="Arial Unicode MS" w:hAnsi="Arial" w:cs="Arial"/>
          <w:i/>
          <w:iCs/>
          <w:bdr w:val="nil"/>
          <w:lang w:eastAsia="en-ID"/>
        </w:rPr>
        <w:t xml:space="preserve">jemen Insiden; </w:t>
      </w:r>
      <w:r w:rsidRPr="002D739A">
        <w:rPr>
          <w:rFonts w:ascii="Arial" w:eastAsia="Arial Unicode MS" w:hAnsi="Arial" w:cs="Arial"/>
          <w:i/>
          <w:iCs/>
          <w:bdr w:val="nil"/>
          <w:lang w:eastAsia="en-ID"/>
        </w:rPr>
        <w:t>T</w:t>
      </w:r>
      <w:r w:rsidR="00DF5BD6">
        <w:rPr>
          <w:rFonts w:ascii="Arial" w:eastAsia="Arial Unicode MS" w:hAnsi="Arial" w:cs="Arial"/>
          <w:i/>
          <w:iCs/>
          <w:bdr w:val="nil"/>
          <w:lang w:eastAsia="en-ID"/>
        </w:rPr>
        <w:t>ingkat</w:t>
      </w:r>
      <w:r w:rsidRPr="002D739A">
        <w:rPr>
          <w:rFonts w:ascii="Arial" w:eastAsia="Arial Unicode MS" w:hAnsi="Arial" w:cs="Arial"/>
          <w:i/>
          <w:iCs/>
          <w:bdr w:val="nil"/>
          <w:lang w:eastAsia="en-ID"/>
        </w:rPr>
        <w:t xml:space="preserve"> Kematangan</w:t>
      </w:r>
    </w:p>
    <w:p w14:paraId="2D95C2D2" w14:textId="77777777" w:rsidR="00D90C37" w:rsidRDefault="00D90C37" w:rsidP="002D739A">
      <w:pPr>
        <w:pBdr>
          <w:top w:val="nil"/>
          <w:left w:val="nil"/>
          <w:bottom w:val="nil"/>
          <w:right w:val="nil"/>
          <w:between w:val="nil"/>
          <w:bar w:val="nil"/>
        </w:pBdr>
        <w:spacing w:line="240" w:lineRule="auto"/>
        <w:ind w:left="0" w:hanging="2"/>
        <w:jc w:val="both"/>
        <w:rPr>
          <w:rFonts w:ascii="Arial" w:eastAsia="Arial Unicode MS" w:hAnsi="Arial" w:cs="Arial"/>
          <w:i/>
          <w:iCs/>
          <w:bdr w:val="nil"/>
          <w:lang w:eastAsia="en-ID"/>
        </w:rPr>
      </w:pPr>
    </w:p>
    <w:p w14:paraId="655FC575" w14:textId="77777777" w:rsidR="00D90C37" w:rsidRPr="003D792A" w:rsidRDefault="00D90C37" w:rsidP="00D90C37">
      <w:pPr>
        <w:pBdr>
          <w:top w:val="nil"/>
          <w:left w:val="nil"/>
          <w:bottom w:val="nil"/>
          <w:right w:val="nil"/>
          <w:between w:val="nil"/>
          <w:bar w:val="nil"/>
        </w:pBdr>
        <w:spacing w:line="240" w:lineRule="auto"/>
        <w:ind w:left="0" w:hanging="2"/>
        <w:jc w:val="center"/>
        <w:rPr>
          <w:rFonts w:ascii="Arial" w:eastAsia="Arial Unicode MS" w:hAnsi="Arial" w:cs="Arial"/>
          <w:bCs/>
          <w:color w:val="000000"/>
          <w:bdr w:val="nil"/>
          <w:lang w:eastAsia="en-ID"/>
        </w:rPr>
      </w:pPr>
      <w:r>
        <w:rPr>
          <w:rFonts w:ascii="Arial" w:eastAsia="Arial Unicode MS" w:hAnsi="Arial" w:cs="Arial"/>
          <w:i/>
          <w:iCs/>
          <w:bdr w:val="nil"/>
          <w:lang w:eastAsia="en-ID"/>
        </w:rPr>
        <w:t>Abstract</w:t>
      </w:r>
    </w:p>
    <w:p w14:paraId="26270B2C" w14:textId="77777777" w:rsidR="00D90C37" w:rsidRPr="00D90C37" w:rsidRDefault="00D90C37" w:rsidP="00D90C37">
      <w:pPr>
        <w:widowControl w:val="0"/>
        <w:pBdr>
          <w:top w:val="nil"/>
          <w:left w:val="nil"/>
          <w:bottom w:val="nil"/>
          <w:right w:val="nil"/>
          <w:between w:val="nil"/>
          <w:bar w:val="nil"/>
        </w:pBdr>
        <w:spacing w:line="240" w:lineRule="auto"/>
        <w:ind w:left="0" w:right="-45" w:hanging="2"/>
        <w:jc w:val="both"/>
        <w:rPr>
          <w:rFonts w:ascii="Arial" w:eastAsia="Arial Unicode MS" w:hAnsi="Arial" w:cs="Arial"/>
          <w:i/>
          <w:bdr w:val="nil"/>
          <w:lang w:eastAsia="en-ID"/>
        </w:rPr>
      </w:pPr>
      <w:r>
        <w:rPr>
          <w:rFonts w:ascii="Arial" w:eastAsia="Arial Unicode MS" w:hAnsi="Arial" w:cs="Arial"/>
          <w:i/>
          <w:bdr w:val="nil"/>
          <w:lang w:eastAsia="en-ID"/>
        </w:rPr>
        <w:t xml:space="preserve">PT. VWX Semarang </w:t>
      </w:r>
      <w:r w:rsidRPr="00D90C37">
        <w:rPr>
          <w:rFonts w:ascii="Arial" w:eastAsia="Arial Unicode MS" w:hAnsi="Arial" w:cs="Arial"/>
          <w:i/>
          <w:bdr w:val="nil"/>
          <w:lang w:eastAsia="en-ID"/>
        </w:rPr>
        <w:t>has implemented an information system in its service activities. However, there may be incidents or disruptions during service activities that can reduce busine</w:t>
      </w:r>
      <w:r>
        <w:rPr>
          <w:rFonts w:ascii="Arial" w:eastAsia="Arial Unicode MS" w:hAnsi="Arial" w:cs="Arial"/>
          <w:i/>
          <w:bdr w:val="nil"/>
          <w:lang w:eastAsia="en-ID"/>
        </w:rPr>
        <w:t xml:space="preserve">ss performance and quality. The </w:t>
      </w:r>
      <w:r w:rsidRPr="00D90C37">
        <w:rPr>
          <w:rFonts w:ascii="Arial" w:eastAsia="Arial Unicode MS" w:hAnsi="Arial" w:cs="Arial"/>
          <w:bCs/>
          <w:i/>
          <w:bdr w:val="nil"/>
          <w:lang w:eastAsia="en-ID"/>
        </w:rPr>
        <w:t>purpose</w:t>
      </w:r>
      <w:r>
        <w:rPr>
          <w:rFonts w:ascii="Arial" w:eastAsia="Arial Unicode MS" w:hAnsi="Arial" w:cs="Arial"/>
          <w:i/>
          <w:bdr w:val="nil"/>
          <w:lang w:eastAsia="en-ID"/>
        </w:rPr>
        <w:t xml:space="preserve"> of this study was</w:t>
      </w:r>
      <w:r w:rsidRPr="00D90C37">
        <w:rPr>
          <w:rFonts w:ascii="Arial" w:eastAsia="Arial Unicode MS" w:hAnsi="Arial" w:cs="Arial"/>
          <w:i/>
          <w:bdr w:val="nil"/>
          <w:lang w:eastAsia="en-ID"/>
        </w:rPr>
        <w:t xml:space="preserve"> to determine the incident management procedures that have been implemented and measure the maturity level of incident management based on </w:t>
      </w:r>
      <w:r w:rsidRPr="00D90C37">
        <w:rPr>
          <w:rFonts w:ascii="Arial" w:eastAsia="Arial Unicode MS" w:hAnsi="Arial" w:cs="Arial"/>
          <w:bCs/>
          <w:i/>
          <w:bdr w:val="nil"/>
          <w:lang w:eastAsia="en-ID"/>
        </w:rPr>
        <w:t>the ITIL</w:t>
      </w:r>
      <w:r w:rsidRPr="00D90C37">
        <w:rPr>
          <w:rFonts w:ascii="Arial" w:eastAsia="Arial Unicode MS" w:hAnsi="Arial" w:cs="Arial"/>
          <w:i/>
          <w:bdr w:val="nil"/>
          <w:lang w:eastAsia="en-ID"/>
        </w:rPr>
        <w:t xml:space="preserve"> V3 framework and provide recommendations for improvement. Data </w:t>
      </w:r>
      <w:r w:rsidRPr="00D90C37">
        <w:rPr>
          <w:rFonts w:ascii="Arial" w:eastAsia="Arial Unicode MS" w:hAnsi="Arial" w:cs="Arial"/>
          <w:bCs/>
          <w:i/>
          <w:bdr w:val="nil"/>
          <w:lang w:eastAsia="en-ID"/>
        </w:rPr>
        <w:t>was</w:t>
      </w:r>
      <w:r w:rsidRPr="00D90C37">
        <w:rPr>
          <w:rFonts w:ascii="Arial" w:eastAsia="Arial Unicode MS" w:hAnsi="Arial" w:cs="Arial"/>
          <w:i/>
          <w:bdr w:val="nil"/>
          <w:lang w:eastAsia="en-ID"/>
        </w:rPr>
        <w:t xml:space="preserve"> obtained </w:t>
      </w:r>
      <w:r w:rsidRPr="00D90C37">
        <w:rPr>
          <w:rFonts w:ascii="Arial" w:eastAsia="Arial Unicode MS" w:hAnsi="Arial" w:cs="Arial"/>
          <w:bCs/>
          <w:i/>
          <w:bdr w:val="nil"/>
          <w:lang w:eastAsia="en-ID"/>
        </w:rPr>
        <w:t xml:space="preserve">using </w:t>
      </w:r>
      <w:r w:rsidRPr="00D90C37">
        <w:rPr>
          <w:rFonts w:ascii="Arial" w:eastAsia="Arial Unicode MS" w:hAnsi="Arial" w:cs="Arial"/>
          <w:i/>
          <w:bdr w:val="nil"/>
          <w:lang w:eastAsia="en-ID"/>
        </w:rPr>
        <w:t xml:space="preserve">observation, interview, and questionnaire. Respondents in this study were users of </w:t>
      </w:r>
      <w:r w:rsidRPr="00D90C37">
        <w:rPr>
          <w:rFonts w:ascii="Arial" w:eastAsia="Arial Unicode MS" w:hAnsi="Arial" w:cs="Arial"/>
          <w:bCs/>
          <w:i/>
          <w:bdr w:val="nil"/>
          <w:lang w:eastAsia="en-ID"/>
        </w:rPr>
        <w:t>the service</w:t>
      </w:r>
      <w:r>
        <w:rPr>
          <w:rFonts w:ascii="Arial" w:eastAsia="Arial Unicode MS" w:hAnsi="Arial" w:cs="Arial"/>
          <w:i/>
          <w:bdr w:val="nil"/>
          <w:lang w:eastAsia="en-ID"/>
        </w:rPr>
        <w:t xml:space="preserve"> system at PT. </w:t>
      </w:r>
      <w:r w:rsidRPr="00D90C37">
        <w:rPr>
          <w:rFonts w:ascii="Arial" w:eastAsia="Arial Unicode MS" w:hAnsi="Arial" w:cs="Arial"/>
          <w:i/>
          <w:bdr w:val="nil"/>
          <w:lang w:eastAsia="en-ID"/>
        </w:rPr>
        <w:t>VWX</w:t>
      </w:r>
      <w:r>
        <w:rPr>
          <w:rFonts w:ascii="Arial" w:eastAsia="Arial Unicode MS" w:hAnsi="Arial" w:cs="Arial"/>
          <w:i/>
          <w:bdr w:val="nil"/>
          <w:lang w:eastAsia="en-ID"/>
        </w:rPr>
        <w:t xml:space="preserve"> Semarang</w:t>
      </w:r>
      <w:r w:rsidRPr="00D90C37">
        <w:rPr>
          <w:rFonts w:ascii="Arial" w:eastAsia="Arial Unicode MS" w:hAnsi="Arial" w:cs="Arial"/>
          <w:i/>
          <w:bdr w:val="nil"/>
          <w:lang w:eastAsia="en-ID"/>
        </w:rPr>
        <w:t xml:space="preserve">. The results of this study indicate that the maturity level of incident management is at level 3 (defined); it means the activity or business process has existed and has become a habit, but the improvement process has not been comprehensively structured. Recommendations for improvement based on </w:t>
      </w:r>
      <w:r w:rsidRPr="00D90C37">
        <w:rPr>
          <w:rFonts w:ascii="Arial" w:eastAsia="Arial Unicode MS" w:hAnsi="Arial" w:cs="Arial"/>
          <w:bCs/>
          <w:i/>
          <w:bdr w:val="nil"/>
          <w:lang w:eastAsia="en-ID"/>
        </w:rPr>
        <w:t xml:space="preserve">the </w:t>
      </w:r>
      <w:r w:rsidRPr="00D90C37">
        <w:rPr>
          <w:rFonts w:ascii="Arial" w:eastAsia="Arial Unicode MS" w:hAnsi="Arial" w:cs="Arial"/>
          <w:i/>
          <w:bdr w:val="nil"/>
          <w:lang w:eastAsia="en-ID"/>
        </w:rPr>
        <w:t xml:space="preserve">ITIL V3 framework are given to reach </w:t>
      </w:r>
      <w:r w:rsidRPr="00D90C37">
        <w:rPr>
          <w:rFonts w:ascii="Arial" w:eastAsia="Arial Unicode MS" w:hAnsi="Arial" w:cs="Arial"/>
          <w:bCs/>
          <w:i/>
          <w:bdr w:val="nil"/>
          <w:lang w:eastAsia="en-ID"/>
        </w:rPr>
        <w:t>the</w:t>
      </w:r>
      <w:r w:rsidRPr="00D90C37">
        <w:rPr>
          <w:rFonts w:ascii="Arial" w:eastAsia="Arial Unicode MS" w:hAnsi="Arial" w:cs="Arial"/>
          <w:i/>
          <w:bdr w:val="nil"/>
          <w:lang w:eastAsia="en-ID"/>
        </w:rPr>
        <w:t xml:space="preserve"> maximum maturity level.</w:t>
      </w:r>
    </w:p>
    <w:p w14:paraId="42E45F84" w14:textId="77777777" w:rsidR="00D90C37" w:rsidRPr="00D90C37" w:rsidRDefault="00D90C37" w:rsidP="00D90C37">
      <w:pPr>
        <w:widowControl w:val="0"/>
        <w:pBdr>
          <w:top w:val="nil"/>
          <w:left w:val="nil"/>
          <w:bottom w:val="nil"/>
          <w:right w:val="nil"/>
          <w:between w:val="nil"/>
          <w:bar w:val="nil"/>
        </w:pBdr>
        <w:spacing w:line="240" w:lineRule="auto"/>
        <w:ind w:left="0" w:right="-45" w:hanging="2"/>
        <w:jc w:val="both"/>
        <w:rPr>
          <w:rFonts w:ascii="Arial" w:eastAsia="Arial Unicode MS" w:hAnsi="Arial" w:cs="Arial"/>
          <w:i/>
          <w:iCs/>
          <w:bdr w:val="nil"/>
          <w:lang w:eastAsia="en-ID"/>
        </w:rPr>
      </w:pPr>
      <w:r w:rsidRPr="00D90C37">
        <w:rPr>
          <w:rFonts w:ascii="Arial" w:eastAsia="Arial Unicode MS" w:hAnsi="Arial" w:cs="Arial"/>
          <w:bCs/>
          <w:bdr w:val="nil"/>
          <w:lang w:eastAsia="en-ID"/>
        </w:rPr>
        <w:t>Keyword</w:t>
      </w:r>
      <w:r w:rsidRPr="00D90C37">
        <w:rPr>
          <w:rFonts w:ascii="Arial" w:eastAsia="Arial Unicode MS" w:hAnsi="Arial" w:cs="Arial"/>
          <w:bdr w:val="nil"/>
          <w:lang w:eastAsia="en-ID"/>
        </w:rPr>
        <w:t>s: ITIL V3</w:t>
      </w:r>
      <w:r>
        <w:rPr>
          <w:rFonts w:ascii="Arial" w:eastAsia="Arial Unicode MS" w:hAnsi="Arial" w:cs="Arial"/>
          <w:i/>
          <w:iCs/>
          <w:bdr w:val="nil"/>
          <w:lang w:eastAsia="en-ID"/>
        </w:rPr>
        <w:t>; Incident Management; M</w:t>
      </w:r>
      <w:r w:rsidRPr="00D90C37">
        <w:rPr>
          <w:rFonts w:ascii="Arial" w:eastAsia="Arial Unicode MS" w:hAnsi="Arial" w:cs="Arial"/>
          <w:i/>
          <w:iCs/>
          <w:bdr w:val="nil"/>
          <w:lang w:eastAsia="en-ID"/>
        </w:rPr>
        <w:t>aturity Level</w:t>
      </w:r>
    </w:p>
    <w:p w14:paraId="4E311E33" w14:textId="77777777" w:rsidR="00C42F2A" w:rsidRDefault="00C42F2A" w:rsidP="00862A6C">
      <w:pPr>
        <w:ind w:leftChars="0" w:left="0" w:firstLineChars="0" w:firstLine="0"/>
        <w:rPr>
          <w:rFonts w:ascii="Arial" w:eastAsia="Arial" w:hAnsi="Arial" w:cs="Arial"/>
          <w:color w:val="000000"/>
        </w:rPr>
      </w:pPr>
    </w:p>
    <w:p w14:paraId="4D605CCC" w14:textId="77777777" w:rsidR="00C42F2A" w:rsidRDefault="00523636">
      <w:pPr>
        <w:ind w:left="0" w:hanging="2"/>
        <w:rPr>
          <w:rFonts w:ascii="Arial" w:eastAsia="Arial" w:hAnsi="Arial" w:cs="Arial"/>
        </w:rPr>
      </w:pPr>
      <w:r>
        <w:rPr>
          <w:rFonts w:ascii="Arial" w:eastAsia="Arial" w:hAnsi="Arial" w:cs="Arial"/>
          <w:b/>
        </w:rPr>
        <w:t xml:space="preserve">1. </w:t>
      </w:r>
      <w:r w:rsidRPr="004F33F4">
        <w:rPr>
          <w:rFonts w:ascii="Arial" w:eastAsia="Arial" w:hAnsi="Arial" w:cs="Arial"/>
          <w:b/>
        </w:rPr>
        <w:t>Pendahuluan</w:t>
      </w:r>
    </w:p>
    <w:p w14:paraId="04D4E8E3" w14:textId="77777777" w:rsidR="00862A6C" w:rsidRPr="004411CC" w:rsidRDefault="00862A6C" w:rsidP="004411CC">
      <w:pPr>
        <w:spacing w:line="240" w:lineRule="auto"/>
        <w:ind w:leftChars="0" w:left="0" w:firstLineChars="283" w:firstLine="566"/>
        <w:jc w:val="both"/>
        <w:rPr>
          <w:rFonts w:ascii="Arial" w:eastAsia="Arial" w:hAnsi="Arial" w:cs="Arial"/>
        </w:rPr>
      </w:pPr>
      <w:r w:rsidRPr="004411CC">
        <w:rPr>
          <w:rFonts w:ascii="Arial" w:eastAsia="Arial" w:hAnsi="Arial" w:cs="Arial"/>
        </w:rPr>
        <w:t>Saat ini teknologi informasi sudah menjadi kebutuhan bagi perusahaan, baik perusahaan jasa, dagang maupun manufaktur. Hal tersebut karena alasan perlunya kualitas proses penciptaan nilai produk atau jasa yang dituntut meningkat secara dinamis. Penciptaan berbasis teknologi informasi tersebut diarahkan menjadi keunggulan bersaing secara global.</w:t>
      </w:r>
    </w:p>
    <w:p w14:paraId="76F6F9B8" w14:textId="6D621769" w:rsidR="004411CC" w:rsidRPr="004411CC" w:rsidRDefault="00862A6C" w:rsidP="008843EB">
      <w:pPr>
        <w:spacing w:line="240" w:lineRule="auto"/>
        <w:ind w:leftChars="0" w:left="0" w:firstLineChars="283" w:firstLine="566"/>
        <w:jc w:val="both"/>
        <w:rPr>
          <w:rFonts w:ascii="Arial" w:eastAsia="Arial" w:hAnsi="Arial" w:cs="Arial"/>
        </w:rPr>
      </w:pPr>
      <w:r w:rsidRPr="004411CC">
        <w:rPr>
          <w:rFonts w:ascii="Arial" w:eastAsia="Arial" w:hAnsi="Arial" w:cs="Arial"/>
        </w:rPr>
        <w:lastRenderedPageBreak/>
        <w:t>Proses pengendalian manajemen atas pelayanan teknologi informasi saat ini sangat penting dan berpengaruh mendukung capaian tujuan strategis organisas</w:t>
      </w:r>
      <w:r w:rsidRPr="00744A02">
        <w:rPr>
          <w:rFonts w:ascii="Arial" w:eastAsia="Arial" w:hAnsi="Arial" w:cs="Arial"/>
        </w:rPr>
        <w:t xml:space="preserve">i </w:t>
      </w:r>
      <w:r w:rsidR="00744A02" w:rsidRPr="00744A02">
        <w:rPr>
          <w:rFonts w:ascii="Arial" w:eastAsia="Arial" w:hAnsi="Arial" w:cs="Arial"/>
        </w:rPr>
        <w:t xml:space="preserve">[1]. </w:t>
      </w:r>
      <w:r w:rsidRPr="004411CC">
        <w:rPr>
          <w:rFonts w:ascii="Arial" w:eastAsia="Arial" w:hAnsi="Arial" w:cs="Arial"/>
        </w:rPr>
        <w:t>Penggunaan teknologi informasi dalam proses bisnis, tidak selalu berjalan sesuai rancangan untuk mendukung performa perusahaan. Kemungkinan terjadinya gangguan atau insiden pada layanan berbasis teknologi informasi sangat terbuka dan berisiko. Insiden yang terjadi tidak hanya berdampak pada performa teknologi informasi yang digunakan, tetapi juga akan berdampak pada operasi</w:t>
      </w:r>
      <w:r w:rsidR="008843EB">
        <w:rPr>
          <w:rFonts w:ascii="Arial" w:eastAsia="Arial" w:hAnsi="Arial" w:cs="Arial"/>
        </w:rPr>
        <w:t>onal perusahaan secara langsung.</w:t>
      </w:r>
    </w:p>
    <w:p w14:paraId="6967B15D" w14:textId="3BDBB793" w:rsidR="00744A02" w:rsidRPr="00744A02" w:rsidRDefault="004411CC" w:rsidP="005C432C">
      <w:pPr>
        <w:spacing w:line="240" w:lineRule="auto"/>
        <w:ind w:leftChars="0" w:left="0" w:firstLineChars="283" w:firstLine="566"/>
        <w:jc w:val="both"/>
        <w:rPr>
          <w:rFonts w:ascii="Arial" w:eastAsia="Arial Unicode MS" w:hAnsi="Arial" w:cs="Arial"/>
          <w:iCs/>
          <w:bdr w:val="nil"/>
          <w:lang w:eastAsia="en-ID"/>
        </w:rPr>
      </w:pPr>
      <w:r w:rsidRPr="004411CC">
        <w:rPr>
          <w:rFonts w:ascii="Arial" w:eastAsia="Arial Unicode MS" w:hAnsi="Arial" w:cs="Arial"/>
          <w:iCs/>
          <w:bdr w:val="nil"/>
          <w:lang w:eastAsia="en-ID"/>
        </w:rPr>
        <w:t>Tujuan manajemen insiden adalah mengelola kondisi layanan teknologi informasi pada keadaan normal secepat mungkin dan meminimalisir dampak negatif yang muncul terhadap proses bisnis perusahaan. Manajemen insiden yang terkendali akan</w:t>
      </w:r>
      <w:r w:rsidRPr="004411CC">
        <w:rPr>
          <w:rFonts w:ascii="Arial" w:eastAsia="Arial Unicode MS" w:hAnsi="Arial" w:cs="Arial"/>
          <w:iCs/>
          <w:strike/>
          <w:bdr w:val="nil"/>
          <w:lang w:eastAsia="en-ID"/>
        </w:rPr>
        <w:t xml:space="preserve"> </w:t>
      </w:r>
      <w:r w:rsidRPr="004411CC">
        <w:rPr>
          <w:rFonts w:ascii="Arial" w:eastAsia="Arial Unicode MS" w:hAnsi="Arial" w:cs="Arial"/>
          <w:iCs/>
          <w:bdr w:val="nil"/>
          <w:lang w:eastAsia="en-ID"/>
        </w:rPr>
        <w:t>menghindarkan dampak kerugian melalui perbaikan aktivitas secara terus menerus atas manajemen insiden.</w:t>
      </w:r>
      <w:r w:rsidRPr="004411CC">
        <w:rPr>
          <w:rFonts w:ascii="Arial" w:eastAsia="Arial Unicode MS" w:hAnsi="Arial" w:cs="Arial"/>
          <w:i/>
          <w:iCs/>
          <w:bdr w:val="nil"/>
          <w:lang w:eastAsia="en-ID"/>
        </w:rPr>
        <w:t xml:space="preserve"> </w:t>
      </w:r>
      <w:r w:rsidRPr="004411CC">
        <w:rPr>
          <w:rFonts w:ascii="Arial" w:eastAsia="Arial Unicode MS" w:hAnsi="Arial" w:cs="Arial"/>
          <w:bdr w:val="nil"/>
          <w:lang w:eastAsia="en-ID"/>
        </w:rPr>
        <w:t xml:space="preserve">Salah satu aktivitas bernilai dalam manajemen insiden adalah peran </w:t>
      </w:r>
      <w:r w:rsidRPr="004411CC">
        <w:rPr>
          <w:rFonts w:ascii="Arial" w:eastAsia="Arial Unicode MS" w:hAnsi="Arial" w:cs="Arial"/>
          <w:i/>
          <w:iCs/>
          <w:bdr w:val="nil"/>
          <w:lang w:eastAsia="en-ID"/>
        </w:rPr>
        <w:t>service desk</w:t>
      </w:r>
      <w:r w:rsidRPr="004411CC">
        <w:rPr>
          <w:rFonts w:ascii="Arial" w:eastAsia="Arial Unicode MS" w:hAnsi="Arial" w:cs="Arial"/>
          <w:iCs/>
          <w:bdr w:val="nil"/>
          <w:lang w:eastAsia="en-ID"/>
        </w:rPr>
        <w:t xml:space="preserve"> akan merekam, memproses, mengendalikan dan mendokumentasikan insiden, permintaan layanan dan akses, serta menyediakan </w:t>
      </w:r>
      <w:r w:rsidRPr="004411CC">
        <w:rPr>
          <w:rFonts w:ascii="Arial" w:eastAsia="Arial Unicode MS" w:hAnsi="Arial" w:cs="Arial"/>
          <w:i/>
          <w:iCs/>
          <w:bdr w:val="nil"/>
          <w:lang w:eastAsia="en-ID"/>
        </w:rPr>
        <w:t>interface</w:t>
      </w:r>
      <w:r w:rsidRPr="004411CC">
        <w:rPr>
          <w:rFonts w:ascii="Arial" w:eastAsia="Arial Unicode MS" w:hAnsi="Arial" w:cs="Arial"/>
          <w:iCs/>
          <w:bdr w:val="nil"/>
          <w:lang w:eastAsia="en-ID"/>
        </w:rPr>
        <w:t xml:space="preserve"> pengguna untuk semua proses pelayanan</w:t>
      </w:r>
      <w:r w:rsidR="00744A02">
        <w:rPr>
          <w:rFonts w:ascii="Arial" w:eastAsia="Arial Unicode MS" w:hAnsi="Arial" w:cs="Arial"/>
          <w:iCs/>
          <w:bdr w:val="nil"/>
          <w:lang w:eastAsia="en-ID"/>
        </w:rPr>
        <w:t xml:space="preserve"> operasional [2]. Sebagai tambahan, tugas pokok </w:t>
      </w:r>
      <w:r w:rsidR="00744A02">
        <w:rPr>
          <w:rFonts w:ascii="Arial" w:eastAsia="Arial Unicode MS" w:hAnsi="Arial" w:cs="Arial"/>
          <w:i/>
          <w:iCs/>
          <w:bdr w:val="nil"/>
          <w:lang w:eastAsia="en-ID"/>
        </w:rPr>
        <w:t xml:space="preserve">service desk </w:t>
      </w:r>
      <w:r w:rsidR="00744A02">
        <w:rPr>
          <w:rFonts w:ascii="Arial" w:eastAsia="Arial Unicode MS" w:hAnsi="Arial" w:cs="Arial"/>
          <w:iCs/>
          <w:bdr w:val="nil"/>
          <w:lang w:eastAsia="en-ID"/>
        </w:rPr>
        <w:t>yakni memastikan operasional layanan berbasis teknologi informasi berjalan sesuai tingkat layanan dan memenuhi permintaan pengguna [3].</w:t>
      </w:r>
    </w:p>
    <w:p w14:paraId="01B31940" w14:textId="575032E2" w:rsidR="007440DF" w:rsidRDefault="004411CC" w:rsidP="00744A02">
      <w:pPr>
        <w:spacing w:line="240" w:lineRule="auto"/>
        <w:ind w:leftChars="0" w:left="0" w:firstLineChars="283" w:firstLine="566"/>
        <w:jc w:val="both"/>
        <w:rPr>
          <w:rFonts w:ascii="Arial" w:eastAsia="Arial" w:hAnsi="Arial" w:cs="Arial"/>
        </w:rPr>
      </w:pPr>
      <w:r w:rsidRPr="004411CC">
        <w:rPr>
          <w:rFonts w:ascii="Arial" w:eastAsia="Arial Unicode MS" w:hAnsi="Arial" w:cs="Arial"/>
          <w:iCs/>
          <w:color w:val="FF0000"/>
          <w:bdr w:val="nil"/>
          <w:lang w:eastAsia="en-ID"/>
        </w:rPr>
        <w:t xml:space="preserve"> </w:t>
      </w:r>
      <w:r w:rsidR="005C432C">
        <w:rPr>
          <w:rFonts w:ascii="Arial" w:eastAsia="Arial" w:hAnsi="Arial" w:cs="Arial"/>
        </w:rPr>
        <w:t xml:space="preserve">PT. </w:t>
      </w:r>
      <w:r w:rsidR="005C432C" w:rsidRPr="005C432C">
        <w:rPr>
          <w:rFonts w:ascii="Arial" w:eastAsia="Arial" w:hAnsi="Arial" w:cs="Arial"/>
        </w:rPr>
        <w:t>VWX</w:t>
      </w:r>
      <w:r w:rsidR="005C432C">
        <w:rPr>
          <w:rFonts w:ascii="Arial" w:eastAsia="Arial" w:hAnsi="Arial" w:cs="Arial"/>
        </w:rPr>
        <w:t xml:space="preserve"> Semarang telah memanfaatkan </w:t>
      </w:r>
      <w:r w:rsidR="005C432C" w:rsidRPr="005C432C">
        <w:rPr>
          <w:rFonts w:ascii="Arial" w:eastAsia="Arial" w:hAnsi="Arial" w:cs="Arial"/>
        </w:rPr>
        <w:t xml:space="preserve">teknologi informasi pada proses bisnisnya dengan terencana, meskipun pada saat tertentu </w:t>
      </w:r>
      <w:r w:rsidR="005C432C">
        <w:rPr>
          <w:rFonts w:ascii="Arial" w:eastAsia="Arial" w:hAnsi="Arial" w:cs="Arial"/>
        </w:rPr>
        <w:t xml:space="preserve">belum berjalan dengan baik. </w:t>
      </w:r>
      <w:r w:rsidR="005C432C" w:rsidRPr="005C432C">
        <w:rPr>
          <w:rFonts w:ascii="Arial" w:eastAsia="Arial" w:hAnsi="Arial" w:cs="Arial"/>
        </w:rPr>
        <w:t xml:space="preserve">Beberapa insiden </w:t>
      </w:r>
      <w:r w:rsidR="005C432C">
        <w:rPr>
          <w:rFonts w:ascii="Arial" w:eastAsia="Arial" w:hAnsi="Arial" w:cs="Arial"/>
        </w:rPr>
        <w:t xml:space="preserve">yang pernah dialami oleh PT. </w:t>
      </w:r>
      <w:r w:rsidR="005C432C" w:rsidRPr="005C432C">
        <w:rPr>
          <w:rFonts w:ascii="Arial" w:eastAsia="Arial" w:hAnsi="Arial" w:cs="Arial"/>
        </w:rPr>
        <w:t xml:space="preserve">VWX </w:t>
      </w:r>
      <w:r w:rsidR="005C432C">
        <w:rPr>
          <w:rFonts w:ascii="Arial" w:eastAsia="Arial" w:hAnsi="Arial" w:cs="Arial"/>
        </w:rPr>
        <w:t xml:space="preserve">Semaranf </w:t>
      </w:r>
      <w:r w:rsidR="005C432C" w:rsidRPr="005C432C">
        <w:rPr>
          <w:rFonts w:ascii="Arial" w:eastAsia="Arial" w:hAnsi="Arial" w:cs="Arial"/>
        </w:rPr>
        <w:t xml:space="preserve">antara lain gangguan jaringan dan </w:t>
      </w:r>
      <w:r w:rsidR="005C432C" w:rsidRPr="005C432C">
        <w:rPr>
          <w:rFonts w:ascii="Arial" w:eastAsia="Arial" w:hAnsi="Arial" w:cs="Arial"/>
          <w:i/>
        </w:rPr>
        <w:t>error</w:t>
      </w:r>
      <w:r w:rsidR="005C432C" w:rsidRPr="005C432C">
        <w:rPr>
          <w:rFonts w:ascii="Arial" w:eastAsia="Arial" w:hAnsi="Arial" w:cs="Arial"/>
        </w:rPr>
        <w:t xml:space="preserve"> siste</w:t>
      </w:r>
      <w:r w:rsidR="005C432C">
        <w:rPr>
          <w:rFonts w:ascii="Arial" w:eastAsia="Arial" w:hAnsi="Arial" w:cs="Arial"/>
        </w:rPr>
        <w:t>m secara tiba-tiba</w:t>
      </w:r>
      <w:r w:rsidR="005C432C" w:rsidRPr="005C432C">
        <w:rPr>
          <w:rFonts w:ascii="Arial" w:eastAsia="Arial" w:hAnsi="Arial" w:cs="Arial"/>
        </w:rPr>
        <w:t xml:space="preserve">. Maka perlu adanya pengukuran tingkat kematangan agar diterapkan “Best Practice” yang sesuai dengan kondisi organisasi. Dengan demikian kerangka kerja yang akan membantu penelitian ini adalah </w:t>
      </w:r>
      <w:r w:rsidR="005C432C" w:rsidRPr="005C432C">
        <w:rPr>
          <w:rFonts w:ascii="Arial" w:eastAsia="Arial" w:hAnsi="Arial" w:cs="Arial"/>
          <w:i/>
        </w:rPr>
        <w:t>(framework)</w:t>
      </w:r>
      <w:r w:rsidR="005C432C" w:rsidRPr="005C432C">
        <w:rPr>
          <w:rFonts w:ascii="Arial" w:eastAsia="Arial" w:hAnsi="Arial" w:cs="Arial"/>
        </w:rPr>
        <w:t xml:space="preserve"> ITIL V3 dengan subdomain manajemen insiden dalam lingkup </w:t>
      </w:r>
      <w:r w:rsidR="005C432C" w:rsidRPr="005C432C">
        <w:rPr>
          <w:rFonts w:ascii="Arial" w:eastAsia="Arial" w:hAnsi="Arial" w:cs="Arial"/>
          <w:i/>
        </w:rPr>
        <w:t>service operation</w:t>
      </w:r>
      <w:r w:rsidR="005C432C" w:rsidRPr="005C432C">
        <w:rPr>
          <w:rFonts w:ascii="Arial" w:eastAsia="Arial" w:hAnsi="Arial" w:cs="Arial"/>
        </w:rPr>
        <w:t>.</w:t>
      </w:r>
    </w:p>
    <w:p w14:paraId="4B376CF1" w14:textId="51D1BC31" w:rsidR="004C16E9" w:rsidRDefault="009913B0" w:rsidP="004C16E9">
      <w:pPr>
        <w:spacing w:line="240" w:lineRule="auto"/>
        <w:ind w:leftChars="0" w:left="0" w:firstLineChars="283" w:firstLine="566"/>
        <w:jc w:val="both"/>
        <w:rPr>
          <w:rFonts w:ascii="Arial" w:eastAsia="Arial" w:hAnsi="Arial" w:cs="Arial"/>
        </w:rPr>
      </w:pPr>
      <w:r>
        <w:rPr>
          <w:rFonts w:ascii="Arial" w:eastAsia="Arial" w:hAnsi="Arial" w:cs="Arial"/>
        </w:rPr>
        <w:t xml:space="preserve">Penelitian-penelitian terdahulu terkait manajemen insiden khususnya bagian </w:t>
      </w:r>
      <w:r>
        <w:rPr>
          <w:rFonts w:ascii="Arial" w:eastAsia="Arial" w:hAnsi="Arial" w:cs="Arial"/>
          <w:i/>
        </w:rPr>
        <w:t>service desk</w:t>
      </w:r>
      <w:r>
        <w:rPr>
          <w:rFonts w:ascii="Arial" w:eastAsia="Arial" w:hAnsi="Arial" w:cs="Arial"/>
        </w:rPr>
        <w:t xml:space="preserve"> menghasilkan bukti yang beragam. Evaluasi terhadap penerapan </w:t>
      </w:r>
      <w:r>
        <w:rPr>
          <w:rFonts w:ascii="Arial" w:eastAsia="Arial" w:hAnsi="Arial" w:cs="Arial"/>
          <w:i/>
        </w:rPr>
        <w:t xml:space="preserve">service desk </w:t>
      </w:r>
      <w:r>
        <w:rPr>
          <w:rFonts w:ascii="Arial" w:eastAsia="Arial" w:hAnsi="Arial" w:cs="Arial"/>
        </w:rPr>
        <w:t xml:space="preserve">pada Direktorat Informasi Kepabean dan Cukai memiliki masalah keterlambatan penyelesaian tiket insiden tidak tepat waktu sesuai </w:t>
      </w:r>
      <w:r>
        <w:rPr>
          <w:rFonts w:ascii="Arial" w:eastAsia="Arial" w:hAnsi="Arial" w:cs="Arial"/>
          <w:i/>
        </w:rPr>
        <w:t xml:space="preserve">Service Level Agreement (SLA) </w:t>
      </w:r>
      <w:r>
        <w:rPr>
          <w:rFonts w:ascii="Arial" w:eastAsia="Arial" w:hAnsi="Arial" w:cs="Arial"/>
        </w:rPr>
        <w:t xml:space="preserve">[4]. Kasus lain terjadi di PT. Telkom Bengkulu, yakni kurangnya tenaga profesional </w:t>
      </w:r>
      <w:r>
        <w:rPr>
          <w:rFonts w:ascii="Arial" w:eastAsia="Arial" w:hAnsi="Arial" w:cs="Arial"/>
          <w:i/>
        </w:rPr>
        <w:t xml:space="preserve">service desk </w:t>
      </w:r>
      <w:r>
        <w:rPr>
          <w:rFonts w:ascii="Arial" w:eastAsia="Arial" w:hAnsi="Arial" w:cs="Arial"/>
        </w:rPr>
        <w:t>berlatar belakang teknologi informasi sehingga proses penanganan tidak efektif dan efisien [5].</w:t>
      </w:r>
      <w:r w:rsidR="00421978">
        <w:rPr>
          <w:rFonts w:ascii="Arial" w:eastAsia="Arial" w:hAnsi="Arial" w:cs="Arial"/>
        </w:rPr>
        <w:t xml:space="preserve"> </w:t>
      </w:r>
      <w:r w:rsidR="00FA4866">
        <w:rPr>
          <w:rFonts w:ascii="Arial" w:eastAsia="Arial" w:hAnsi="Arial" w:cs="Arial"/>
        </w:rPr>
        <w:t xml:space="preserve">Di STMIK Widya Cipta Dharma Samarinda, rata-rata tingkat kematangan pada pusat computer masih berada di level 1: </w:t>
      </w:r>
      <w:r w:rsidR="00FA4866">
        <w:rPr>
          <w:rFonts w:ascii="Arial" w:eastAsia="Arial" w:hAnsi="Arial" w:cs="Arial"/>
          <w:i/>
        </w:rPr>
        <w:t xml:space="preserve">Adhoc </w:t>
      </w:r>
      <w:r w:rsidR="00FA4866">
        <w:rPr>
          <w:rFonts w:ascii="Arial" w:eastAsia="Arial" w:hAnsi="Arial" w:cs="Arial"/>
        </w:rPr>
        <w:t xml:space="preserve">[6]. Setingkat lebih baik dari hasil penelitian yang dilaksanakan di STMIK Widya Cipta Dharma Samarinda, penelitian terkait tingkat kematangan sistem SIASAR di STMIK Amik Riau berada di level 2: </w:t>
      </w:r>
      <w:r w:rsidR="00FA4866">
        <w:rPr>
          <w:rFonts w:ascii="Arial" w:eastAsia="Arial" w:hAnsi="Arial" w:cs="Arial"/>
          <w:i/>
        </w:rPr>
        <w:t xml:space="preserve">repeatable. </w:t>
      </w:r>
      <w:r w:rsidR="00FA4866">
        <w:rPr>
          <w:rFonts w:ascii="Arial" w:eastAsia="Arial" w:hAnsi="Arial" w:cs="Arial"/>
        </w:rPr>
        <w:t>Penyebabnya pada sistem SIASAR belum tersedia pendokumentasian yang memadai dan prosedur standar operasional [7].</w:t>
      </w:r>
      <w:r w:rsidR="00421978">
        <w:rPr>
          <w:rFonts w:ascii="Arial" w:eastAsia="Arial" w:hAnsi="Arial" w:cs="Arial"/>
        </w:rPr>
        <w:t xml:space="preserve"> </w:t>
      </w:r>
      <w:r w:rsidR="00E47F26">
        <w:rPr>
          <w:rFonts w:ascii="Arial" w:eastAsia="Arial" w:hAnsi="Arial" w:cs="Arial"/>
        </w:rPr>
        <w:t xml:space="preserve">Sementara itu, kasus pada Rumah Sakit Umum Universitas Muhammadiyah Malang membuktikan adanya kesenjangan pada area </w:t>
      </w:r>
      <w:r w:rsidR="00E47F26">
        <w:rPr>
          <w:rFonts w:ascii="Arial" w:eastAsia="Arial" w:hAnsi="Arial" w:cs="Arial"/>
          <w:i/>
        </w:rPr>
        <w:t xml:space="preserve">service operation </w:t>
      </w:r>
      <w:r w:rsidR="00E47F26">
        <w:rPr>
          <w:rFonts w:ascii="Arial" w:eastAsia="Arial" w:hAnsi="Arial" w:cs="Arial"/>
        </w:rPr>
        <w:t xml:space="preserve">dan </w:t>
      </w:r>
      <w:r w:rsidR="00E47F26">
        <w:rPr>
          <w:rFonts w:ascii="Arial" w:eastAsia="Arial" w:hAnsi="Arial" w:cs="Arial"/>
          <w:i/>
        </w:rPr>
        <w:t>continual service improvement</w:t>
      </w:r>
      <w:r w:rsidR="00E47F26">
        <w:rPr>
          <w:rFonts w:ascii="Arial" w:eastAsia="Arial" w:hAnsi="Arial" w:cs="Arial"/>
        </w:rPr>
        <w:t xml:space="preserve"> dengan skor sasaran sebesar 3 [8].</w:t>
      </w:r>
      <w:r w:rsidR="003C4F1E">
        <w:rPr>
          <w:rFonts w:ascii="Arial" w:eastAsia="Arial" w:hAnsi="Arial" w:cs="Arial"/>
        </w:rPr>
        <w:t xml:space="preserve"> Berbeda dengan temuan pada PT. BJMS, dari 10 proses utama manajemen fasilitas dan pusat data, PT. BJMS telah memenuhi 27 kriteria dari 40 kriteria yang ada atau sebesar 67,5 % dari manajemen fasilitas dan pusat data [9].</w:t>
      </w:r>
      <w:r w:rsidR="004C16E9">
        <w:rPr>
          <w:rFonts w:ascii="Arial" w:eastAsia="Arial" w:hAnsi="Arial" w:cs="Arial"/>
        </w:rPr>
        <w:t xml:space="preserve"> Penelitian pada pengelolaan teknologi informasi Universitas Selamat Sri ditemukan belum sesuai dengan ITIL V3 domain service design. Hal ini dikarenakan belum maksimalnya desain awal penggunaan teknologi informasi untuk tata kelola infrastruktur teknologi informasi, arsitektur, kualitas layanan kebijakan serta dokumen [10].</w:t>
      </w:r>
    </w:p>
    <w:p w14:paraId="033502FC" w14:textId="78038E03" w:rsidR="007440DF" w:rsidRPr="00E47F26" w:rsidRDefault="00B049A8" w:rsidP="00E47F26">
      <w:pPr>
        <w:spacing w:line="240" w:lineRule="auto"/>
        <w:ind w:leftChars="0" w:left="0" w:firstLineChars="283" w:firstLine="566"/>
        <w:jc w:val="both"/>
        <w:rPr>
          <w:rFonts w:ascii="Arial" w:eastAsia="Arial" w:hAnsi="Arial" w:cs="Arial"/>
        </w:rPr>
      </w:pPr>
      <w:r>
        <w:rPr>
          <w:rFonts w:ascii="Arial" w:eastAsia="Arial Unicode MS" w:hAnsi="Arial" w:cs="Arial"/>
          <w:iCs/>
          <w:bdr w:val="nil"/>
          <w:lang w:eastAsia="en-ID"/>
        </w:rPr>
        <w:t xml:space="preserve">Tujuan penelitian ini </w:t>
      </w:r>
      <w:r w:rsidR="007440DF" w:rsidRPr="007440DF">
        <w:rPr>
          <w:rFonts w:ascii="Arial" w:eastAsia="Arial Unicode MS" w:hAnsi="Arial" w:cs="Arial"/>
          <w:iCs/>
          <w:bdr w:val="nil"/>
          <w:lang w:eastAsia="en-ID"/>
        </w:rPr>
        <w:t xml:space="preserve">untuk menganalisis dan mengevaluasi tentang penerapan manajemen insiden berdasarkan </w:t>
      </w:r>
      <w:r w:rsidR="007440DF" w:rsidRPr="007440DF">
        <w:rPr>
          <w:rFonts w:ascii="Arial" w:eastAsia="Arial Unicode MS" w:hAnsi="Arial" w:cs="Arial"/>
          <w:i/>
          <w:iCs/>
          <w:bdr w:val="nil"/>
          <w:lang w:eastAsia="en-ID"/>
        </w:rPr>
        <w:t>framework</w:t>
      </w:r>
      <w:r>
        <w:rPr>
          <w:rFonts w:ascii="Arial" w:eastAsia="Arial Unicode MS" w:hAnsi="Arial" w:cs="Arial"/>
          <w:iCs/>
          <w:bdr w:val="nil"/>
          <w:lang w:eastAsia="en-ID"/>
        </w:rPr>
        <w:t xml:space="preserve"> ITIL V3 pada PT. </w:t>
      </w:r>
      <w:r w:rsidR="007440DF" w:rsidRPr="007440DF">
        <w:rPr>
          <w:rFonts w:ascii="Arial" w:eastAsia="Arial Unicode MS" w:hAnsi="Arial" w:cs="Arial"/>
          <w:iCs/>
          <w:bdr w:val="nil"/>
          <w:lang w:eastAsia="en-ID"/>
        </w:rPr>
        <w:t>VWX</w:t>
      </w:r>
      <w:r>
        <w:rPr>
          <w:rFonts w:ascii="Arial" w:eastAsia="Arial Unicode MS" w:hAnsi="Arial" w:cs="Arial"/>
          <w:iCs/>
          <w:bdr w:val="nil"/>
          <w:lang w:eastAsia="en-ID"/>
        </w:rPr>
        <w:t xml:space="preserve"> Semarang</w:t>
      </w:r>
      <w:r w:rsidR="007440DF" w:rsidRPr="007440DF">
        <w:rPr>
          <w:rFonts w:ascii="Arial" w:eastAsia="Arial Unicode MS" w:hAnsi="Arial" w:cs="Arial"/>
          <w:iCs/>
          <w:bdr w:val="nil"/>
          <w:lang w:eastAsia="en-ID"/>
        </w:rPr>
        <w:t>, mengukur tingkat kematangan manajemen insiden da</w:t>
      </w:r>
      <w:r>
        <w:rPr>
          <w:rFonts w:ascii="Arial" w:eastAsia="Arial Unicode MS" w:hAnsi="Arial" w:cs="Arial"/>
          <w:iCs/>
          <w:bdr w:val="nil"/>
          <w:lang w:eastAsia="en-ID"/>
        </w:rPr>
        <w:t xml:space="preserve">ri sistem informasi pada PT. </w:t>
      </w:r>
      <w:r w:rsidR="007440DF" w:rsidRPr="007440DF">
        <w:rPr>
          <w:rFonts w:ascii="Arial" w:eastAsia="Arial Unicode MS" w:hAnsi="Arial" w:cs="Arial"/>
          <w:iCs/>
          <w:bdr w:val="nil"/>
          <w:lang w:eastAsia="en-ID"/>
        </w:rPr>
        <w:t>VWX</w:t>
      </w:r>
      <w:r>
        <w:rPr>
          <w:rFonts w:ascii="Arial" w:eastAsia="Arial Unicode MS" w:hAnsi="Arial" w:cs="Arial"/>
          <w:iCs/>
          <w:bdr w:val="nil"/>
          <w:lang w:eastAsia="en-ID"/>
        </w:rPr>
        <w:t xml:space="preserve"> Semarang</w:t>
      </w:r>
      <w:r w:rsidR="007440DF" w:rsidRPr="007440DF">
        <w:rPr>
          <w:rFonts w:ascii="Arial" w:eastAsia="Arial Unicode MS" w:hAnsi="Arial" w:cs="Arial"/>
          <w:iCs/>
          <w:bdr w:val="nil"/>
          <w:lang w:eastAsia="en-ID"/>
        </w:rPr>
        <w:t xml:space="preserve"> menggunakan </w:t>
      </w:r>
      <w:r w:rsidR="007440DF" w:rsidRPr="007440DF">
        <w:rPr>
          <w:rFonts w:ascii="Arial" w:eastAsia="Arial Unicode MS" w:hAnsi="Arial" w:cs="Arial"/>
          <w:i/>
          <w:iCs/>
          <w:bdr w:val="nil"/>
          <w:lang w:eastAsia="en-ID"/>
        </w:rPr>
        <w:t xml:space="preserve">framework </w:t>
      </w:r>
      <w:r w:rsidR="007440DF" w:rsidRPr="007440DF">
        <w:rPr>
          <w:rFonts w:ascii="Arial" w:eastAsia="Arial Unicode MS" w:hAnsi="Arial" w:cs="Arial"/>
          <w:iCs/>
          <w:bdr w:val="nil"/>
          <w:lang w:eastAsia="en-ID"/>
        </w:rPr>
        <w:t>ITIL V3 dan memberikan rekomendasi strategi dalam meningkatkan manajemen insiden setelah dilakukan pengukura</w:t>
      </w:r>
      <w:r>
        <w:rPr>
          <w:rFonts w:ascii="Arial" w:eastAsia="Arial Unicode MS" w:hAnsi="Arial" w:cs="Arial"/>
          <w:iCs/>
          <w:bdr w:val="nil"/>
          <w:lang w:eastAsia="en-ID"/>
        </w:rPr>
        <w:t>n tingkat kematangan pada PT.</w:t>
      </w:r>
      <w:r w:rsidR="007440DF" w:rsidRPr="007440DF">
        <w:rPr>
          <w:rFonts w:ascii="Arial" w:eastAsia="Arial Unicode MS" w:hAnsi="Arial" w:cs="Arial"/>
          <w:iCs/>
          <w:bdr w:val="nil"/>
          <w:lang w:eastAsia="en-ID"/>
        </w:rPr>
        <w:t xml:space="preserve"> VWX</w:t>
      </w:r>
      <w:r>
        <w:rPr>
          <w:rFonts w:ascii="Arial" w:eastAsia="Arial Unicode MS" w:hAnsi="Arial" w:cs="Arial"/>
          <w:iCs/>
          <w:bdr w:val="nil"/>
          <w:lang w:eastAsia="en-ID"/>
        </w:rPr>
        <w:t xml:space="preserve"> Semarang</w:t>
      </w:r>
      <w:r w:rsidR="007440DF" w:rsidRPr="007440DF">
        <w:rPr>
          <w:rFonts w:ascii="Arial" w:eastAsia="Arial Unicode MS" w:hAnsi="Arial" w:cs="Arial"/>
          <w:iCs/>
          <w:bdr w:val="nil"/>
          <w:lang w:eastAsia="en-ID"/>
        </w:rPr>
        <w:t>.</w:t>
      </w:r>
    </w:p>
    <w:p w14:paraId="5EB64BA4" w14:textId="2B6C6470" w:rsidR="00C42F2A" w:rsidRDefault="00C42F2A" w:rsidP="00744A02">
      <w:pPr>
        <w:ind w:leftChars="0" w:left="0" w:firstLineChars="0" w:firstLine="0"/>
        <w:jc w:val="both"/>
        <w:rPr>
          <w:rFonts w:ascii="Arial" w:eastAsia="Arial" w:hAnsi="Arial" w:cs="Arial"/>
        </w:rPr>
      </w:pPr>
    </w:p>
    <w:p w14:paraId="1280B2B7" w14:textId="77777777" w:rsidR="00C42F2A" w:rsidRDefault="00523636">
      <w:pPr>
        <w:ind w:left="0" w:hanging="2"/>
        <w:jc w:val="both"/>
        <w:rPr>
          <w:rFonts w:ascii="Arial" w:eastAsia="Arial" w:hAnsi="Arial" w:cs="Arial"/>
        </w:rPr>
      </w:pPr>
      <w:r>
        <w:rPr>
          <w:rFonts w:ascii="Arial" w:eastAsia="Arial" w:hAnsi="Arial" w:cs="Arial"/>
          <w:b/>
        </w:rPr>
        <w:t xml:space="preserve">2. Tinjauan Pustaka </w:t>
      </w:r>
    </w:p>
    <w:p w14:paraId="5F853E8A" w14:textId="2B815EAD" w:rsidR="00530DF3" w:rsidRDefault="00523636" w:rsidP="00530DF3">
      <w:pPr>
        <w:spacing w:line="240" w:lineRule="auto"/>
        <w:ind w:left="0" w:hanging="2"/>
        <w:jc w:val="both"/>
        <w:rPr>
          <w:rFonts w:ascii="Arial" w:eastAsia="Arial" w:hAnsi="Arial" w:cs="Arial"/>
        </w:rPr>
      </w:pPr>
      <w:r>
        <w:rPr>
          <w:rFonts w:ascii="Arial" w:eastAsia="Arial" w:hAnsi="Arial" w:cs="Arial"/>
          <w:b/>
        </w:rPr>
        <w:t xml:space="preserve">     </w:t>
      </w:r>
      <w:r>
        <w:rPr>
          <w:rFonts w:ascii="Arial" w:eastAsia="Arial" w:hAnsi="Arial" w:cs="Arial"/>
          <w:b/>
        </w:rPr>
        <w:tab/>
      </w:r>
      <w:r w:rsidR="00530DF3" w:rsidRPr="00530DF3">
        <w:rPr>
          <w:rFonts w:ascii="Arial" w:eastAsia="Arial" w:hAnsi="Arial" w:cs="Arial"/>
        </w:rPr>
        <w:t>Peng</w:t>
      </w:r>
      <w:r w:rsidR="00530DF3">
        <w:rPr>
          <w:rFonts w:ascii="Arial" w:eastAsia="Arial" w:hAnsi="Arial" w:cs="Arial"/>
        </w:rPr>
        <w:t xml:space="preserve">ukuran tingkat kematangan teknologi informasi diperlukan guna mengetahui hingga sejauh mana kualitas layanan perlu dilakukan. </w:t>
      </w:r>
      <w:r w:rsidR="00530DF3">
        <w:rPr>
          <w:rFonts w:ascii="Arial" w:eastAsia="Arial" w:hAnsi="Arial" w:cs="Arial"/>
          <w:i/>
        </w:rPr>
        <w:t xml:space="preserve">Framework </w:t>
      </w:r>
      <w:r w:rsidR="00530DF3">
        <w:rPr>
          <w:rFonts w:ascii="Arial" w:eastAsia="Arial" w:hAnsi="Arial" w:cs="Arial"/>
        </w:rPr>
        <w:t>ITIL merupakan salah satu alat ukur yang dapat digunakan. ITIL didefinisikan sebagai rangkaian konsep dan teknik pengelolaan infrastruktur, pengembangan, serta op</w:t>
      </w:r>
      <w:r w:rsidR="004C16E9">
        <w:rPr>
          <w:rFonts w:ascii="Arial" w:eastAsia="Arial" w:hAnsi="Arial" w:cs="Arial"/>
        </w:rPr>
        <w:t>erasional teknologi informasi [11</w:t>
      </w:r>
      <w:r w:rsidR="00530DF3">
        <w:rPr>
          <w:rFonts w:ascii="Arial" w:eastAsia="Arial" w:hAnsi="Arial" w:cs="Arial"/>
        </w:rPr>
        <w:t xml:space="preserve">]. Definisi lain terkait ITIL </w:t>
      </w:r>
      <w:r w:rsidR="00530DF3">
        <w:rPr>
          <w:rFonts w:ascii="Arial" w:eastAsia="Arial" w:hAnsi="Arial" w:cs="Arial"/>
        </w:rPr>
        <w:lastRenderedPageBreak/>
        <w:t>adalah alat untuk merancang, mendesain, memastikan nilai terpenuhi, memberikan pelayanan berkualitas, serta memastikan bagian tersebut sejalan sesuai harapan yang diinginkan [10].</w:t>
      </w:r>
      <w:r w:rsidR="003620B3">
        <w:rPr>
          <w:rFonts w:ascii="Arial" w:eastAsia="Arial" w:hAnsi="Arial" w:cs="Arial"/>
        </w:rPr>
        <w:t xml:space="preserve"> Penelitian ini fokus pada domain </w:t>
      </w:r>
      <w:r w:rsidR="003620B3">
        <w:rPr>
          <w:rFonts w:ascii="Arial" w:eastAsia="Arial" w:hAnsi="Arial" w:cs="Arial"/>
          <w:i/>
        </w:rPr>
        <w:t xml:space="preserve">service operation </w:t>
      </w:r>
      <w:r w:rsidR="003620B3">
        <w:rPr>
          <w:rFonts w:ascii="Arial" w:eastAsia="Arial" w:hAnsi="Arial" w:cs="Arial"/>
        </w:rPr>
        <w:t xml:space="preserve">dikarenakan domain tersebut meliputi seluruh kegiatan operasional harian pengelolaan layanan teknologi informasi. Domain </w:t>
      </w:r>
      <w:r w:rsidR="003620B3">
        <w:rPr>
          <w:rFonts w:ascii="Arial" w:eastAsia="Arial" w:hAnsi="Arial" w:cs="Arial"/>
          <w:i/>
        </w:rPr>
        <w:t xml:space="preserve">service operation </w:t>
      </w:r>
      <w:r w:rsidR="003620B3">
        <w:rPr>
          <w:rFonts w:ascii="Arial" w:eastAsia="Arial" w:hAnsi="Arial" w:cs="Arial"/>
        </w:rPr>
        <w:t>memiliki fungsi memastikan layanan tersebut berjalan sesuai dengan nilai y</w:t>
      </w:r>
      <w:r w:rsidR="004C16E9">
        <w:rPr>
          <w:rFonts w:ascii="Arial" w:eastAsia="Arial" w:hAnsi="Arial" w:cs="Arial"/>
        </w:rPr>
        <w:t>ang didefinisikan sebelumnya [12</w:t>
      </w:r>
      <w:r w:rsidR="003620B3">
        <w:rPr>
          <w:rFonts w:ascii="Arial" w:eastAsia="Arial" w:hAnsi="Arial" w:cs="Arial"/>
        </w:rPr>
        <w:t>].</w:t>
      </w:r>
    </w:p>
    <w:p w14:paraId="287B37E7" w14:textId="42D91966" w:rsidR="003620B3" w:rsidRPr="000C142D" w:rsidRDefault="003620B3" w:rsidP="003620B3">
      <w:pPr>
        <w:spacing w:line="240" w:lineRule="auto"/>
        <w:ind w:leftChars="0" w:left="0" w:firstLineChars="283" w:firstLine="566"/>
        <w:jc w:val="both"/>
        <w:rPr>
          <w:rFonts w:ascii="Arial" w:eastAsia="Arial" w:hAnsi="Arial" w:cs="Arial"/>
        </w:rPr>
      </w:pPr>
      <w:r>
        <w:rPr>
          <w:rFonts w:ascii="Arial" w:eastAsia="Arial" w:hAnsi="Arial" w:cs="Arial"/>
        </w:rPr>
        <w:t xml:space="preserve">Terdapat lima proses utama </w:t>
      </w:r>
      <w:r>
        <w:rPr>
          <w:rFonts w:ascii="Arial" w:eastAsia="Arial" w:hAnsi="Arial" w:cs="Arial"/>
          <w:i/>
        </w:rPr>
        <w:t xml:space="preserve">service operation </w:t>
      </w:r>
      <w:r>
        <w:rPr>
          <w:rFonts w:ascii="Arial" w:eastAsia="Arial" w:hAnsi="Arial" w:cs="Arial"/>
        </w:rPr>
        <w:t xml:space="preserve">dan harus dilaksanakan berkesinambungan dalam memberikan layanan teknologi informasi yang efektif [2]. Penelitian ini menggunakan proses manajemen insiden guna mengetahui bagaimana bagian teknologi informasi menyelesaikan gangguan yang terjadi. Tujuan manajemen insiden yaitu mengembalikan layanan secepat mungkin dalam keadaan sedia kala dan meminimalisir dampak merugikan pada operasional bisnis. Sehingga dapat dipastikan kualitas layanan sesuai pada tingkat yang ingin dicapai. Insiden sering terdeteksi oleh </w:t>
      </w:r>
      <w:r>
        <w:rPr>
          <w:rFonts w:ascii="Arial" w:eastAsia="Arial" w:hAnsi="Arial" w:cs="Arial"/>
          <w:i/>
        </w:rPr>
        <w:t>event management</w:t>
      </w:r>
      <w:r>
        <w:rPr>
          <w:rFonts w:ascii="Arial" w:eastAsia="Arial" w:hAnsi="Arial" w:cs="Arial"/>
        </w:rPr>
        <w:t xml:space="preserve"> yang menghubungi </w:t>
      </w:r>
      <w:r>
        <w:rPr>
          <w:rFonts w:ascii="Arial" w:eastAsia="Arial" w:hAnsi="Arial" w:cs="Arial"/>
          <w:i/>
        </w:rPr>
        <w:t xml:space="preserve">service desk. </w:t>
      </w:r>
      <w:r>
        <w:rPr>
          <w:rFonts w:ascii="Arial" w:eastAsia="Arial" w:hAnsi="Arial" w:cs="Arial"/>
        </w:rPr>
        <w:t xml:space="preserve">Insiden dikategorikan untuk mengidentifikasi siapa yang seharusnya mengerjakan dan menganalisis kecenderungan serta </w:t>
      </w:r>
      <w:r w:rsidR="003C6DA7">
        <w:rPr>
          <w:rFonts w:ascii="Arial" w:eastAsia="Arial" w:hAnsi="Arial" w:cs="Arial"/>
        </w:rPr>
        <w:t>memprioritaskan sesuai tingkat urgensi dan dampak bisnis.</w:t>
      </w:r>
      <w:r w:rsidR="000C142D">
        <w:rPr>
          <w:rFonts w:ascii="Arial" w:eastAsia="Arial" w:hAnsi="Arial" w:cs="Arial"/>
        </w:rPr>
        <w:t xml:space="preserve"> Berikut gambar terkait </w:t>
      </w:r>
      <w:r w:rsidR="000C142D">
        <w:rPr>
          <w:rFonts w:ascii="Arial" w:eastAsia="Arial" w:hAnsi="Arial" w:cs="Arial"/>
          <w:i/>
        </w:rPr>
        <w:t xml:space="preserve">framework </w:t>
      </w:r>
      <w:r w:rsidR="000C142D">
        <w:rPr>
          <w:rFonts w:ascii="Arial" w:eastAsia="Arial" w:hAnsi="Arial" w:cs="Arial"/>
        </w:rPr>
        <w:t>ITIL V3 [7].</w:t>
      </w:r>
    </w:p>
    <w:p w14:paraId="07C328F8" w14:textId="77777777" w:rsidR="00530DF3" w:rsidRDefault="00530DF3" w:rsidP="00530DF3">
      <w:pPr>
        <w:spacing w:line="240" w:lineRule="auto"/>
        <w:ind w:left="0" w:hanging="2"/>
        <w:jc w:val="both"/>
        <w:rPr>
          <w:rFonts w:ascii="Arial" w:eastAsia="Arial" w:hAnsi="Arial" w:cs="Arial"/>
        </w:rPr>
      </w:pPr>
    </w:p>
    <w:p w14:paraId="6E9F82CB" w14:textId="29F6903D" w:rsidR="00C42F2A" w:rsidRDefault="000C142D" w:rsidP="000C142D">
      <w:pPr>
        <w:ind w:left="0" w:hanging="2"/>
        <w:jc w:val="center"/>
        <w:rPr>
          <w:rFonts w:ascii="Arial" w:eastAsia="Arial" w:hAnsi="Arial" w:cs="Arial"/>
        </w:rPr>
      </w:pPr>
      <w:r w:rsidRPr="00837B19">
        <w:rPr>
          <w:rFonts w:eastAsia="Arial"/>
          <w:bCs/>
          <w:noProof/>
          <w:sz w:val="24"/>
          <w:szCs w:val="24"/>
          <w:bdr w:val="nil"/>
        </w:rPr>
        <w:drawing>
          <wp:inline distT="0" distB="0" distL="0" distR="0" wp14:anchorId="35EA4809" wp14:editId="723FC819">
            <wp:extent cx="2507371" cy="150793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532756" cy="1523196"/>
                    </a:xfrm>
                    <a:prstGeom prst="rect">
                      <a:avLst/>
                    </a:prstGeom>
                  </pic:spPr>
                </pic:pic>
              </a:graphicData>
            </a:graphic>
          </wp:inline>
        </w:drawing>
      </w:r>
    </w:p>
    <w:p w14:paraId="73083B90" w14:textId="69E716C6" w:rsidR="000C142D" w:rsidRDefault="000C142D" w:rsidP="000C142D">
      <w:pPr>
        <w:ind w:left="0" w:hanging="2"/>
        <w:jc w:val="center"/>
        <w:rPr>
          <w:rFonts w:ascii="Arial" w:eastAsia="Arial" w:hAnsi="Arial" w:cs="Arial"/>
        </w:rPr>
      </w:pPr>
      <w:r>
        <w:rPr>
          <w:rFonts w:ascii="Arial" w:eastAsia="Arial" w:hAnsi="Arial" w:cs="Arial"/>
        </w:rPr>
        <w:t xml:space="preserve">Gambar 1. </w:t>
      </w:r>
      <w:r>
        <w:rPr>
          <w:rFonts w:ascii="Arial" w:eastAsia="Arial" w:hAnsi="Arial" w:cs="Arial"/>
          <w:i/>
        </w:rPr>
        <w:t xml:space="preserve">Framework </w:t>
      </w:r>
      <w:r>
        <w:rPr>
          <w:rFonts w:ascii="Arial" w:eastAsia="Arial" w:hAnsi="Arial" w:cs="Arial"/>
        </w:rPr>
        <w:t>ITIL V3</w:t>
      </w:r>
    </w:p>
    <w:p w14:paraId="6161A52F" w14:textId="5BFFDFCA" w:rsidR="000C142D" w:rsidRDefault="000C142D" w:rsidP="000C142D">
      <w:pPr>
        <w:ind w:left="0" w:hanging="2"/>
        <w:jc w:val="center"/>
        <w:rPr>
          <w:rFonts w:ascii="Arial" w:eastAsia="Arial" w:hAnsi="Arial" w:cs="Arial"/>
        </w:rPr>
      </w:pPr>
    </w:p>
    <w:p w14:paraId="02393B1A" w14:textId="12287C49" w:rsidR="000C142D" w:rsidRDefault="0000520C" w:rsidP="0000520C">
      <w:pPr>
        <w:ind w:left="0" w:hanging="2"/>
        <w:jc w:val="both"/>
        <w:rPr>
          <w:rFonts w:ascii="Arial" w:eastAsia="Arial" w:hAnsi="Arial" w:cs="Arial"/>
          <w:b/>
        </w:rPr>
      </w:pPr>
      <w:r>
        <w:rPr>
          <w:rFonts w:ascii="Arial" w:eastAsia="Arial" w:hAnsi="Arial" w:cs="Arial"/>
          <w:b/>
        </w:rPr>
        <w:t xml:space="preserve">2.1 Manajemen Insiden </w:t>
      </w:r>
      <w:r>
        <w:rPr>
          <w:rFonts w:ascii="Arial" w:eastAsia="Arial" w:hAnsi="Arial" w:cs="Arial"/>
          <w:b/>
          <w:i/>
        </w:rPr>
        <w:t xml:space="preserve">Framework </w:t>
      </w:r>
      <w:r w:rsidRPr="0000520C">
        <w:rPr>
          <w:rFonts w:ascii="Arial" w:eastAsia="Arial" w:hAnsi="Arial" w:cs="Arial"/>
          <w:b/>
        </w:rPr>
        <w:t>ITIL</w:t>
      </w:r>
      <w:r>
        <w:rPr>
          <w:rFonts w:ascii="Arial" w:eastAsia="Arial" w:hAnsi="Arial" w:cs="Arial"/>
          <w:b/>
        </w:rPr>
        <w:t xml:space="preserve"> V3</w:t>
      </w:r>
    </w:p>
    <w:p w14:paraId="3634BEE8" w14:textId="7C2FCA63" w:rsidR="0000520C" w:rsidRPr="00FD0213" w:rsidRDefault="0000520C" w:rsidP="0000520C">
      <w:pPr>
        <w:ind w:leftChars="0" w:left="0" w:firstLineChars="283" w:firstLine="566"/>
        <w:jc w:val="both"/>
        <w:rPr>
          <w:rFonts w:ascii="Arial" w:eastAsia="Arial" w:hAnsi="Arial" w:cs="Arial"/>
        </w:rPr>
      </w:pPr>
      <w:r>
        <w:rPr>
          <w:rFonts w:ascii="Arial" w:eastAsia="Arial" w:hAnsi="Arial" w:cs="Arial"/>
        </w:rPr>
        <w:t xml:space="preserve">Terdapat Sembilan aktivitas dalam manajemen insiden berdasarkan </w:t>
      </w:r>
      <w:r>
        <w:rPr>
          <w:rFonts w:ascii="Arial" w:eastAsia="Arial" w:hAnsi="Arial" w:cs="Arial"/>
          <w:i/>
        </w:rPr>
        <w:t xml:space="preserve">framework </w:t>
      </w:r>
      <w:r>
        <w:rPr>
          <w:rFonts w:ascii="Arial" w:eastAsia="Arial" w:hAnsi="Arial" w:cs="Arial"/>
        </w:rPr>
        <w:t>ITIL V3, yaitu identifikasi insiden, pencatatan insiden</w:t>
      </w:r>
      <w:r w:rsidR="00FD0213">
        <w:rPr>
          <w:rFonts w:ascii="Arial" w:eastAsia="Arial" w:hAnsi="Arial" w:cs="Arial"/>
        </w:rPr>
        <w:t>, pengkategorian insiden</w:t>
      </w:r>
      <w:r w:rsidR="003A7AC5">
        <w:rPr>
          <w:rFonts w:ascii="Arial" w:eastAsia="Arial" w:hAnsi="Arial" w:cs="Arial"/>
        </w:rPr>
        <w:t>, prioritas insiden, diagnosa awal,</w:t>
      </w:r>
      <w:r w:rsidR="002C24D2">
        <w:rPr>
          <w:rFonts w:ascii="Arial" w:eastAsia="Arial" w:hAnsi="Arial" w:cs="Arial"/>
        </w:rPr>
        <w:t xml:space="preserve"> eskalasi insiden</w:t>
      </w:r>
      <w:r w:rsidR="00FF6B56">
        <w:rPr>
          <w:rFonts w:ascii="Arial" w:eastAsia="Arial" w:hAnsi="Arial" w:cs="Arial"/>
        </w:rPr>
        <w:t xml:space="preserve">, investigasi dan diagnosa, </w:t>
      </w:r>
      <w:r w:rsidR="007521DB">
        <w:rPr>
          <w:rFonts w:ascii="Arial" w:eastAsia="Arial" w:hAnsi="Arial" w:cs="Arial"/>
        </w:rPr>
        <w:t xml:space="preserve">pemecahan dan pemulihan, dan penutupan insiden </w:t>
      </w:r>
      <w:r w:rsidR="004C16E9">
        <w:rPr>
          <w:rFonts w:ascii="Arial" w:eastAsia="Arial" w:hAnsi="Arial" w:cs="Arial"/>
        </w:rPr>
        <w:t>[13</w:t>
      </w:r>
      <w:r>
        <w:rPr>
          <w:rFonts w:ascii="Arial" w:eastAsia="Arial" w:hAnsi="Arial" w:cs="Arial"/>
        </w:rPr>
        <w:t xml:space="preserve">]. </w:t>
      </w:r>
      <w:r w:rsidR="003A7AC5">
        <w:rPr>
          <w:rFonts w:ascii="Arial" w:eastAsia="Arial" w:hAnsi="Arial" w:cs="Arial"/>
        </w:rPr>
        <w:t>Aktivitas i</w:t>
      </w:r>
      <w:r>
        <w:rPr>
          <w:rFonts w:ascii="Arial" w:eastAsia="Arial" w:hAnsi="Arial" w:cs="Arial"/>
        </w:rPr>
        <w:t>dentifikasi</w:t>
      </w:r>
      <w:r w:rsidR="00461C10">
        <w:rPr>
          <w:rFonts w:ascii="Arial" w:eastAsia="Arial" w:hAnsi="Arial" w:cs="Arial"/>
        </w:rPr>
        <w:t xml:space="preserve"> insiden dimulai apabila terdapat gangguan sehingga terdapat laporan kepada </w:t>
      </w:r>
      <w:r w:rsidR="00461C10">
        <w:rPr>
          <w:rFonts w:ascii="Arial" w:eastAsia="Arial" w:hAnsi="Arial" w:cs="Arial"/>
          <w:i/>
        </w:rPr>
        <w:t>service desk.</w:t>
      </w:r>
      <w:r w:rsidR="00FD0213">
        <w:rPr>
          <w:rFonts w:ascii="Arial" w:eastAsia="Arial" w:hAnsi="Arial" w:cs="Arial"/>
          <w:i/>
        </w:rPr>
        <w:t xml:space="preserve"> </w:t>
      </w:r>
      <w:r w:rsidR="00FD0213">
        <w:rPr>
          <w:rFonts w:ascii="Arial" w:eastAsia="Arial" w:hAnsi="Arial" w:cs="Arial"/>
        </w:rPr>
        <w:t xml:space="preserve">Sebisa mungkin semua komponen harus dipantau sehingga potensi kesalahan dapat dideteksi dengan cepat. </w:t>
      </w:r>
      <w:r w:rsidR="007521DB">
        <w:rPr>
          <w:rFonts w:ascii="Arial" w:eastAsia="Arial" w:hAnsi="Arial" w:cs="Arial"/>
        </w:rPr>
        <w:t>Aktivitas p</w:t>
      </w:r>
      <w:r w:rsidR="00FD0213">
        <w:rPr>
          <w:rFonts w:ascii="Arial" w:eastAsia="Arial" w:hAnsi="Arial" w:cs="Arial"/>
        </w:rPr>
        <w:t xml:space="preserve">encatatan </w:t>
      </w:r>
      <w:r w:rsidR="003A7AC5">
        <w:rPr>
          <w:rFonts w:ascii="Arial" w:eastAsia="Arial" w:hAnsi="Arial" w:cs="Arial"/>
        </w:rPr>
        <w:t>i</w:t>
      </w:r>
      <w:r w:rsidR="00FD0213">
        <w:rPr>
          <w:rFonts w:ascii="Arial" w:eastAsia="Arial" w:hAnsi="Arial" w:cs="Arial"/>
        </w:rPr>
        <w:t xml:space="preserve">nsiden merupakan proses pencatatan insiden yang terjadi tanpa memperhatikan apakah melalui </w:t>
      </w:r>
      <w:r w:rsidR="00FD0213">
        <w:rPr>
          <w:rFonts w:ascii="Arial" w:eastAsia="Arial" w:hAnsi="Arial" w:cs="Arial"/>
          <w:i/>
        </w:rPr>
        <w:t xml:space="preserve">service desk </w:t>
      </w:r>
      <w:r w:rsidR="00FD0213">
        <w:rPr>
          <w:rFonts w:ascii="Arial" w:eastAsia="Arial" w:hAnsi="Arial" w:cs="Arial"/>
        </w:rPr>
        <w:t xml:space="preserve">dengan telepon atau otomatis terdeteksi oleh alat pendeteksi gangguan. </w:t>
      </w:r>
      <w:r w:rsidR="003A7AC5">
        <w:rPr>
          <w:rFonts w:ascii="Arial" w:eastAsia="Arial" w:hAnsi="Arial" w:cs="Arial"/>
        </w:rPr>
        <w:t>Dalam</w:t>
      </w:r>
      <w:r w:rsidR="007521DB">
        <w:rPr>
          <w:rFonts w:ascii="Arial" w:eastAsia="Arial" w:hAnsi="Arial" w:cs="Arial"/>
        </w:rPr>
        <w:t xml:space="preserve"> aktivitas pengkategorian insiden,</w:t>
      </w:r>
      <w:r w:rsidR="003A7AC5">
        <w:rPr>
          <w:rFonts w:ascii="Arial" w:eastAsia="Arial" w:hAnsi="Arial" w:cs="Arial"/>
        </w:rPr>
        <w:t xml:space="preserve"> membuat kategori insiden dibutuhkan proses khusus antara pengelola teknologi informasi dan pihak manajemen organisasi sehingga baik kategori insiden dan prioritas penanganannya berjalan sesuai proses bisnis organisasi.</w:t>
      </w:r>
    </w:p>
    <w:p w14:paraId="628D7B97" w14:textId="164F56D2" w:rsidR="0000520C" w:rsidRPr="007521DB" w:rsidRDefault="003A7AC5" w:rsidP="003A7AC5">
      <w:pPr>
        <w:spacing w:line="240" w:lineRule="auto"/>
        <w:ind w:leftChars="0" w:left="0" w:firstLineChars="283" w:firstLine="566"/>
        <w:jc w:val="both"/>
        <w:rPr>
          <w:rFonts w:ascii="Arial" w:eastAsia="Arial" w:hAnsi="Arial" w:cs="Arial"/>
          <w:sz w:val="16"/>
        </w:rPr>
      </w:pPr>
      <w:r>
        <w:rPr>
          <w:rFonts w:ascii="Arial" w:eastAsia="Arial" w:hAnsi="Arial" w:cs="Arial"/>
        </w:rPr>
        <w:t xml:space="preserve">Aktivitas selanjutnya ialah prioritas insiden. </w:t>
      </w:r>
      <w:r w:rsidR="0000520C" w:rsidRPr="003A7AC5">
        <w:rPr>
          <w:rFonts w:ascii="Arial" w:eastAsia="Arial Unicode MS" w:hAnsi="Arial" w:cs="Arial"/>
          <w:szCs w:val="24"/>
          <w:bdr w:val="nil"/>
          <w:lang w:eastAsia="en-ID"/>
        </w:rPr>
        <w:t>Prioritas dapat ditentukan berdasarkan tingkat dampak yang ditimbulkan dan seberapa cepat manajemen dapat menangani insiden tersebut.</w:t>
      </w:r>
      <w:r>
        <w:rPr>
          <w:rFonts w:ascii="Arial" w:eastAsia="Arial Unicode MS" w:hAnsi="Arial" w:cs="Arial"/>
          <w:szCs w:val="24"/>
          <w:bdr w:val="nil"/>
          <w:lang w:eastAsia="en-ID"/>
        </w:rPr>
        <w:t xml:space="preserve"> Diagnosa awal terhadap insiden wajib dilakukan oleh setiap pihak yang pertama kali berhubungan dengan insiden baik </w:t>
      </w:r>
      <w:r>
        <w:rPr>
          <w:rFonts w:ascii="Arial" w:eastAsia="Arial Unicode MS" w:hAnsi="Arial" w:cs="Arial"/>
          <w:i/>
          <w:szCs w:val="24"/>
          <w:bdr w:val="nil"/>
          <w:lang w:eastAsia="en-ID"/>
        </w:rPr>
        <w:t xml:space="preserve">service desk, </w:t>
      </w:r>
      <w:r>
        <w:rPr>
          <w:rFonts w:ascii="Arial" w:eastAsia="Arial Unicode MS" w:hAnsi="Arial" w:cs="Arial"/>
          <w:szCs w:val="24"/>
          <w:bdr w:val="nil"/>
          <w:lang w:eastAsia="en-ID"/>
        </w:rPr>
        <w:t>staf teknik maupun perangkat otomatis pendeteksi gangguan.</w:t>
      </w:r>
      <w:r w:rsidR="001622FE">
        <w:rPr>
          <w:rFonts w:ascii="Arial" w:eastAsia="Arial Unicode MS" w:hAnsi="Arial" w:cs="Arial"/>
          <w:szCs w:val="24"/>
          <w:bdr w:val="nil"/>
          <w:lang w:eastAsia="en-ID"/>
        </w:rPr>
        <w:t xml:space="preserve"> Jika </w:t>
      </w:r>
      <w:r w:rsidR="001622FE">
        <w:rPr>
          <w:rFonts w:ascii="Arial" w:eastAsia="Arial Unicode MS" w:hAnsi="Arial" w:cs="Arial"/>
          <w:i/>
          <w:szCs w:val="24"/>
          <w:bdr w:val="nil"/>
          <w:lang w:eastAsia="en-ID"/>
        </w:rPr>
        <w:t xml:space="preserve">service desk </w:t>
      </w:r>
      <w:r w:rsidR="001622FE">
        <w:rPr>
          <w:rFonts w:ascii="Arial" w:eastAsia="Arial Unicode MS" w:hAnsi="Arial" w:cs="Arial"/>
          <w:szCs w:val="24"/>
          <w:bdr w:val="nil"/>
          <w:lang w:eastAsia="en-ID"/>
        </w:rPr>
        <w:t xml:space="preserve">tidak dapat mengatasi insiden, maka wajib dilaksanakan eskalasi </w:t>
      </w:r>
      <w:r w:rsidR="005658E1">
        <w:rPr>
          <w:rFonts w:ascii="Arial" w:eastAsia="Arial Unicode MS" w:hAnsi="Arial" w:cs="Arial"/>
          <w:szCs w:val="24"/>
          <w:bdr w:val="nil"/>
          <w:lang w:eastAsia="en-ID"/>
        </w:rPr>
        <w:t xml:space="preserve">insiden sesegera mungkin untuk menentukan langkah tepat. </w:t>
      </w:r>
      <w:r w:rsidR="00FF6B56">
        <w:rPr>
          <w:rFonts w:ascii="Arial" w:eastAsia="Arial Unicode MS" w:hAnsi="Arial" w:cs="Arial"/>
          <w:szCs w:val="24"/>
          <w:bdr w:val="nil"/>
          <w:lang w:eastAsia="en-ID"/>
        </w:rPr>
        <w:t xml:space="preserve"> Selanjutnya aktivitas investigasi dan diagnosa dilakukan hanya untuk mencari informasi mengenai awal mula timbulnya insiden. Aktivitas pemecahan dan pemulihan merupakan tindakan yang diambil untuk menyelesaikan suatu insiden.</w:t>
      </w:r>
      <w:r w:rsidR="007521DB">
        <w:rPr>
          <w:rFonts w:ascii="Arial" w:eastAsia="Arial Unicode MS" w:hAnsi="Arial" w:cs="Arial"/>
          <w:szCs w:val="24"/>
          <w:bdr w:val="nil"/>
          <w:lang w:eastAsia="en-ID"/>
        </w:rPr>
        <w:t xml:space="preserve"> Aktivitas terakhir yaitu penutupan insiden. Pada aktivitas ini, </w:t>
      </w:r>
      <w:r w:rsidR="007521DB">
        <w:rPr>
          <w:rFonts w:ascii="Arial" w:eastAsia="Arial Unicode MS" w:hAnsi="Arial" w:cs="Arial"/>
          <w:i/>
          <w:szCs w:val="24"/>
          <w:bdr w:val="nil"/>
          <w:lang w:eastAsia="en-ID"/>
        </w:rPr>
        <w:t>service desk</w:t>
      </w:r>
      <w:r w:rsidR="007521DB">
        <w:rPr>
          <w:rFonts w:ascii="Arial" w:eastAsia="Arial Unicode MS" w:hAnsi="Arial" w:cs="Arial"/>
          <w:szCs w:val="24"/>
          <w:bdr w:val="nil"/>
          <w:lang w:eastAsia="en-ID"/>
        </w:rPr>
        <w:t xml:space="preserve"> diwajibkan memastikan insiden telah sepenuhnya ditangani dan diselesaikan. Selain itu, pengguna merasa puas atas layanan yang diberikan dan bersedia menyetujui insiden ditutup.</w:t>
      </w:r>
    </w:p>
    <w:p w14:paraId="612F4C88" w14:textId="1A6AB651" w:rsidR="0000520C" w:rsidRDefault="0000520C" w:rsidP="007521DB">
      <w:pPr>
        <w:ind w:leftChars="0" w:left="0" w:firstLineChars="0" w:firstLine="0"/>
        <w:jc w:val="both"/>
        <w:rPr>
          <w:rFonts w:ascii="Arial" w:eastAsia="Arial" w:hAnsi="Arial" w:cs="Arial"/>
        </w:rPr>
      </w:pPr>
    </w:p>
    <w:p w14:paraId="0AE1040A" w14:textId="5D79B70F" w:rsidR="00DF5BD6" w:rsidRDefault="00DF5BD6" w:rsidP="007521DB">
      <w:pPr>
        <w:ind w:leftChars="0" w:left="0" w:firstLineChars="0" w:firstLine="0"/>
        <w:jc w:val="both"/>
        <w:rPr>
          <w:rFonts w:ascii="Arial" w:eastAsia="Arial" w:hAnsi="Arial" w:cs="Arial"/>
        </w:rPr>
      </w:pPr>
    </w:p>
    <w:p w14:paraId="2170B1AA" w14:textId="68D58F68" w:rsidR="00DF5BD6" w:rsidRDefault="00DF5BD6" w:rsidP="007521DB">
      <w:pPr>
        <w:ind w:leftChars="0" w:left="0" w:firstLineChars="0" w:firstLine="0"/>
        <w:jc w:val="both"/>
        <w:rPr>
          <w:rFonts w:ascii="Arial" w:eastAsia="Arial" w:hAnsi="Arial" w:cs="Arial"/>
        </w:rPr>
      </w:pPr>
    </w:p>
    <w:p w14:paraId="63EB70DB" w14:textId="77777777" w:rsidR="00DF5BD6" w:rsidRPr="0000520C" w:rsidRDefault="00DF5BD6" w:rsidP="007521DB">
      <w:pPr>
        <w:ind w:leftChars="0" w:left="0" w:firstLineChars="0" w:firstLine="0"/>
        <w:jc w:val="both"/>
        <w:rPr>
          <w:rFonts w:ascii="Arial" w:eastAsia="Arial" w:hAnsi="Arial" w:cs="Arial"/>
        </w:rPr>
      </w:pPr>
    </w:p>
    <w:p w14:paraId="7869A9EB" w14:textId="1056959B" w:rsidR="00C42F2A" w:rsidRDefault="00523636">
      <w:pPr>
        <w:ind w:left="0" w:hanging="2"/>
        <w:rPr>
          <w:rFonts w:ascii="Arial" w:eastAsia="Arial" w:hAnsi="Arial" w:cs="Arial"/>
          <w:b/>
        </w:rPr>
      </w:pPr>
      <w:r>
        <w:rPr>
          <w:rFonts w:ascii="Arial" w:eastAsia="Arial" w:hAnsi="Arial" w:cs="Arial"/>
          <w:b/>
        </w:rPr>
        <w:lastRenderedPageBreak/>
        <w:t>3. Metodologi</w:t>
      </w:r>
    </w:p>
    <w:p w14:paraId="64B60D22" w14:textId="2976F4CD" w:rsidR="00292C73" w:rsidRDefault="00292C73">
      <w:pPr>
        <w:ind w:left="0" w:hanging="2"/>
        <w:rPr>
          <w:rFonts w:ascii="Arial" w:eastAsia="Arial" w:hAnsi="Arial" w:cs="Arial"/>
          <w:b/>
        </w:rPr>
      </w:pPr>
      <w:r>
        <w:rPr>
          <w:rFonts w:ascii="Arial" w:eastAsia="Arial" w:hAnsi="Arial" w:cs="Arial"/>
          <w:b/>
        </w:rPr>
        <w:t>3.1 Responden Penelitian</w:t>
      </w:r>
    </w:p>
    <w:p w14:paraId="766031D0" w14:textId="0802C7D7" w:rsidR="004F33F4" w:rsidRDefault="00DF5BD6" w:rsidP="007D7FF7">
      <w:pPr>
        <w:ind w:leftChars="0" w:left="0" w:firstLineChars="283" w:firstLine="566"/>
        <w:jc w:val="both"/>
        <w:rPr>
          <w:rFonts w:ascii="Arial" w:eastAsia="Arial" w:hAnsi="Arial" w:cs="Arial"/>
        </w:rPr>
      </w:pPr>
      <w:r>
        <w:rPr>
          <w:rFonts w:ascii="Arial" w:eastAsia="Arial" w:hAnsi="Arial" w:cs="Arial"/>
        </w:rPr>
        <w:t xml:space="preserve">Responden diartikan sebagai sumber informasi untuk menunjang penelitian [14]. </w:t>
      </w:r>
      <w:r w:rsidR="007D7FF7">
        <w:rPr>
          <w:rFonts w:ascii="Arial" w:eastAsia="Arial" w:hAnsi="Arial" w:cs="Arial"/>
        </w:rPr>
        <w:t xml:space="preserve">Seluruh karyawan PT. VWX Semarang pada bagian loket dan bagian pensiunan yang menggunakan sistem informasi pelayanan dijadikan sebagai responden. </w:t>
      </w:r>
      <w:r w:rsidR="009872D6">
        <w:rPr>
          <w:rFonts w:ascii="Arial" w:eastAsia="Arial" w:hAnsi="Arial" w:cs="Arial"/>
        </w:rPr>
        <w:t>Terdapat 12 karyawan sebagai responden dengan rincian, delapan karyawan bagian loket dan empat karyawan bagian pensiunan.</w:t>
      </w:r>
    </w:p>
    <w:p w14:paraId="7DDCBF1C" w14:textId="4D5C0433" w:rsidR="00034DE7" w:rsidRDefault="00034DE7" w:rsidP="00034DE7">
      <w:pPr>
        <w:ind w:leftChars="0" w:left="0" w:firstLineChars="0" w:firstLine="0"/>
        <w:jc w:val="both"/>
        <w:rPr>
          <w:rFonts w:ascii="Arial" w:eastAsia="Arial" w:hAnsi="Arial" w:cs="Arial"/>
        </w:rPr>
      </w:pPr>
    </w:p>
    <w:p w14:paraId="58F91918" w14:textId="791283D8" w:rsidR="00292C73" w:rsidRDefault="00292C73" w:rsidP="00292C73">
      <w:pPr>
        <w:ind w:leftChars="0" w:left="0" w:firstLineChars="0" w:firstLine="0"/>
        <w:jc w:val="both"/>
        <w:rPr>
          <w:rFonts w:ascii="Arial" w:eastAsia="Arial" w:hAnsi="Arial" w:cs="Arial"/>
          <w:b/>
        </w:rPr>
      </w:pPr>
      <w:r>
        <w:rPr>
          <w:rFonts w:ascii="Arial" w:eastAsia="Arial" w:hAnsi="Arial" w:cs="Arial"/>
          <w:b/>
        </w:rPr>
        <w:t>3.2 Metode Analisis Data</w:t>
      </w:r>
    </w:p>
    <w:p w14:paraId="5658F945" w14:textId="2448CEA0" w:rsidR="00900BAA" w:rsidRDefault="00900BAA" w:rsidP="00900BAA">
      <w:pPr>
        <w:ind w:leftChars="0" w:left="0" w:firstLineChars="0" w:firstLine="567"/>
        <w:jc w:val="both"/>
        <w:rPr>
          <w:rFonts w:ascii="Arial" w:eastAsia="Arial" w:hAnsi="Arial" w:cs="Arial"/>
        </w:rPr>
      </w:pPr>
      <w:r>
        <w:rPr>
          <w:rFonts w:ascii="Arial" w:eastAsia="Arial" w:hAnsi="Arial" w:cs="Arial"/>
        </w:rPr>
        <w:t>Teknik yang digunakan dalam analisis menunjukkan bagaimana</w:t>
      </w:r>
      <w:r w:rsidR="00FD1E09">
        <w:rPr>
          <w:rFonts w:ascii="Arial" w:eastAsia="Arial" w:hAnsi="Arial" w:cs="Arial"/>
        </w:rPr>
        <w:t xml:space="preserve"> peneliti mengolah data yang diperoleh dari pelaksanaan penelitian. Dari hasil pengumpulan data melalui kuesioner kemudian dipetakan dalam model kematangan. Model kematangan dari ITIL ditentukan pada skala 1-5 yang menunjukkan skala kematangan proses manajemen. Tahapan analisis data dalam penelitian ini dibagi menjadi tiga tahap yaitu (i) menjelaskan langkah-langkah manajemen insiden berdasarkan ITIL V3 sesuai dengan kondisi saat ini, (ii) menilai tingkat kematangan manajemen insiden dan (iii) mengkaji hasil kuesioner sekaligus menetapkan strategi langkah perbaikan.</w:t>
      </w:r>
    </w:p>
    <w:p w14:paraId="182B846D" w14:textId="015A0933" w:rsidR="00034DE7" w:rsidRPr="00034DE7" w:rsidRDefault="00034DE7" w:rsidP="00900BAA">
      <w:pPr>
        <w:ind w:leftChars="0" w:left="0" w:firstLineChars="0" w:firstLine="567"/>
        <w:jc w:val="both"/>
        <w:rPr>
          <w:rFonts w:ascii="Arial" w:eastAsia="Arial" w:hAnsi="Arial" w:cs="Arial"/>
        </w:rPr>
      </w:pPr>
      <w:r>
        <w:rPr>
          <w:rFonts w:ascii="Arial" w:eastAsia="Arial" w:hAnsi="Arial" w:cs="Arial"/>
        </w:rPr>
        <w:t>Kuesioner merupakan daftar pernyataan terstruktur dimana alternative jawaban tersedia sehingga responden dapat menjawa</w:t>
      </w:r>
      <w:r w:rsidR="00DF5BD6">
        <w:rPr>
          <w:rFonts w:ascii="Arial" w:eastAsia="Arial" w:hAnsi="Arial" w:cs="Arial"/>
        </w:rPr>
        <w:t>b sesuai pendapat pribadinya [15</w:t>
      </w:r>
      <w:r>
        <w:rPr>
          <w:rFonts w:ascii="Arial" w:eastAsia="Arial" w:hAnsi="Arial" w:cs="Arial"/>
        </w:rPr>
        <w:t xml:space="preserve">]. Dalam penelitian ini menggunakan kuesioner UCISA sesuai </w:t>
      </w:r>
      <w:r>
        <w:rPr>
          <w:rFonts w:ascii="Arial" w:eastAsia="Arial" w:hAnsi="Arial" w:cs="Arial"/>
          <w:i/>
        </w:rPr>
        <w:t xml:space="preserve">framework </w:t>
      </w:r>
      <w:r>
        <w:rPr>
          <w:rFonts w:ascii="Arial" w:eastAsia="Arial" w:hAnsi="Arial" w:cs="Arial"/>
        </w:rPr>
        <w:t>ITIL V3 yang terdiri dari 42 pernyataan dibagi dalam empat area.</w:t>
      </w:r>
    </w:p>
    <w:p w14:paraId="672500CF" w14:textId="6839843C" w:rsidR="00292C73" w:rsidRPr="00900BAA" w:rsidRDefault="00292C73" w:rsidP="00FD1E09">
      <w:pPr>
        <w:ind w:leftChars="0" w:left="0" w:firstLineChars="0" w:firstLine="0"/>
        <w:jc w:val="both"/>
        <w:rPr>
          <w:rFonts w:ascii="Arial" w:eastAsia="Arial" w:hAnsi="Arial" w:cs="Arial"/>
        </w:rPr>
      </w:pPr>
    </w:p>
    <w:p w14:paraId="2DFF9698" w14:textId="2BCB678F" w:rsidR="00C42F2A" w:rsidRDefault="00523636">
      <w:pPr>
        <w:ind w:left="0" w:hanging="2"/>
        <w:rPr>
          <w:rFonts w:ascii="Arial" w:eastAsia="Arial" w:hAnsi="Arial" w:cs="Arial"/>
          <w:b/>
        </w:rPr>
      </w:pPr>
      <w:r>
        <w:rPr>
          <w:rFonts w:ascii="Arial" w:eastAsia="Arial" w:hAnsi="Arial" w:cs="Arial"/>
          <w:b/>
        </w:rPr>
        <w:t>4. Hasil dan Pembahasan</w:t>
      </w:r>
    </w:p>
    <w:p w14:paraId="663672A3" w14:textId="0FDC51B1" w:rsidR="00FE541D" w:rsidRDefault="00FE541D" w:rsidP="00FE541D">
      <w:pPr>
        <w:ind w:left="0" w:hanging="2"/>
        <w:rPr>
          <w:rFonts w:ascii="Arial" w:eastAsia="Arial" w:hAnsi="Arial" w:cs="Arial"/>
          <w:b/>
        </w:rPr>
      </w:pPr>
      <w:r w:rsidRPr="00FE541D">
        <w:rPr>
          <w:rFonts w:ascii="Arial" w:eastAsia="Arial" w:hAnsi="Arial" w:cs="Arial"/>
          <w:b/>
        </w:rPr>
        <w:t>4.1.</w:t>
      </w:r>
      <w:r>
        <w:rPr>
          <w:rFonts w:ascii="Arial" w:eastAsia="Arial" w:hAnsi="Arial" w:cs="Arial"/>
          <w:b/>
        </w:rPr>
        <w:t xml:space="preserve"> Analisis Prosedur dan Manajemen Insiden</w:t>
      </w:r>
    </w:p>
    <w:p w14:paraId="5CDB4FB6" w14:textId="081FD86F" w:rsidR="00FE541D" w:rsidRDefault="00FE541D" w:rsidP="00FE541D">
      <w:pPr>
        <w:ind w:leftChars="0" w:left="0" w:firstLineChars="283" w:firstLine="566"/>
        <w:jc w:val="both"/>
        <w:rPr>
          <w:rFonts w:ascii="Arial" w:eastAsia="Arial" w:hAnsi="Arial" w:cs="Arial"/>
          <w:color w:val="000000"/>
          <w:szCs w:val="24"/>
        </w:rPr>
      </w:pPr>
      <w:r w:rsidRPr="00FE541D">
        <w:rPr>
          <w:rFonts w:ascii="Arial" w:eastAsia="Arial" w:hAnsi="Arial" w:cs="Arial"/>
          <w:color w:val="000000"/>
          <w:szCs w:val="24"/>
        </w:rPr>
        <w:t xml:space="preserve">Penggunaan sistem informasi dan teknologi informasi pada </w:t>
      </w:r>
      <w:r>
        <w:rPr>
          <w:rFonts w:ascii="Arial" w:eastAsia="Arial" w:hAnsi="Arial" w:cs="Arial"/>
          <w:color w:val="000000"/>
          <w:szCs w:val="24"/>
        </w:rPr>
        <w:t>PT. VWX</w:t>
      </w:r>
      <w:r w:rsidRPr="00FE541D">
        <w:rPr>
          <w:rFonts w:ascii="Arial" w:eastAsia="Arial" w:hAnsi="Arial" w:cs="Arial"/>
          <w:color w:val="000000"/>
          <w:szCs w:val="24"/>
        </w:rPr>
        <w:t xml:space="preserve"> Semarang tidak terlep</w:t>
      </w:r>
      <w:r>
        <w:rPr>
          <w:rFonts w:ascii="Arial" w:eastAsia="Arial" w:hAnsi="Arial" w:cs="Arial"/>
          <w:color w:val="000000"/>
          <w:szCs w:val="24"/>
        </w:rPr>
        <w:t>as dari timbulnya insiden dan</w:t>
      </w:r>
      <w:r w:rsidRPr="00FE541D">
        <w:rPr>
          <w:rFonts w:ascii="Arial" w:eastAsia="Arial" w:hAnsi="Arial" w:cs="Arial"/>
          <w:color w:val="000000"/>
          <w:szCs w:val="24"/>
        </w:rPr>
        <w:t xml:space="preserve"> gangguan. Berdasarkan hasil wawancara telah ditemukan beberapa </w:t>
      </w:r>
      <w:r>
        <w:rPr>
          <w:rFonts w:ascii="Arial" w:eastAsia="Arial" w:hAnsi="Arial" w:cs="Arial"/>
          <w:color w:val="000000"/>
          <w:szCs w:val="24"/>
        </w:rPr>
        <w:t>gangguan yang terjadi. U</w:t>
      </w:r>
      <w:r w:rsidRPr="00FE541D">
        <w:rPr>
          <w:rFonts w:ascii="Arial" w:eastAsia="Arial" w:hAnsi="Arial" w:cs="Arial"/>
          <w:color w:val="000000"/>
          <w:szCs w:val="24"/>
        </w:rPr>
        <w:t>mum</w:t>
      </w:r>
      <w:r>
        <w:rPr>
          <w:rFonts w:ascii="Arial" w:eastAsia="Arial" w:hAnsi="Arial" w:cs="Arial"/>
          <w:color w:val="000000"/>
          <w:szCs w:val="24"/>
        </w:rPr>
        <w:t>nya,</w:t>
      </w:r>
      <w:r w:rsidRPr="00FE541D">
        <w:rPr>
          <w:rFonts w:ascii="Arial" w:eastAsia="Arial" w:hAnsi="Arial" w:cs="Arial"/>
          <w:color w:val="000000"/>
          <w:szCs w:val="24"/>
        </w:rPr>
        <w:t xml:space="preserve"> gangguan yang dilaporkan oleh pengguna sistem adalah gangguan yang sudah pernah terjadi sebelumnya. Berdasarkan </w:t>
      </w:r>
      <w:r w:rsidRPr="00FE541D">
        <w:rPr>
          <w:rFonts w:ascii="Arial" w:eastAsia="Arial" w:hAnsi="Arial" w:cs="Arial"/>
          <w:i/>
          <w:color w:val="000000"/>
          <w:szCs w:val="24"/>
        </w:rPr>
        <w:t xml:space="preserve">framework </w:t>
      </w:r>
      <w:r w:rsidRPr="00FE541D">
        <w:rPr>
          <w:rFonts w:ascii="Arial" w:eastAsia="Arial" w:hAnsi="Arial" w:cs="Arial"/>
          <w:color w:val="000000"/>
          <w:szCs w:val="24"/>
        </w:rPr>
        <w:t xml:space="preserve">ITIL V3, terdapat sembilan langkah dalam mengelola insiden, berikut adalah prosedur manajemen insiden yang diterapkan oleh </w:t>
      </w:r>
      <w:r>
        <w:rPr>
          <w:rFonts w:ascii="Arial" w:eastAsia="Arial" w:hAnsi="Arial" w:cs="Arial"/>
          <w:color w:val="000000"/>
          <w:szCs w:val="24"/>
        </w:rPr>
        <w:t>PT. VWX</w:t>
      </w:r>
      <w:r w:rsidRPr="00FE541D">
        <w:rPr>
          <w:rFonts w:ascii="Arial" w:eastAsia="Arial" w:hAnsi="Arial" w:cs="Arial"/>
          <w:color w:val="000000"/>
          <w:szCs w:val="24"/>
        </w:rPr>
        <w:t xml:space="preserve"> Semarang.</w:t>
      </w:r>
    </w:p>
    <w:p w14:paraId="48BEDCEF" w14:textId="77777777" w:rsidR="00FE541D" w:rsidRDefault="00FE541D" w:rsidP="00FE541D">
      <w:pPr>
        <w:ind w:leftChars="0" w:left="0" w:firstLineChars="283" w:firstLine="566"/>
        <w:jc w:val="both"/>
        <w:rPr>
          <w:rFonts w:ascii="Arial" w:eastAsia="Arial" w:hAnsi="Arial" w:cs="Arial"/>
          <w:color w:val="000000"/>
          <w:szCs w:val="24"/>
        </w:rPr>
      </w:pPr>
    </w:p>
    <w:p w14:paraId="5F90E46C" w14:textId="18F33FE6" w:rsidR="00FE541D" w:rsidRDefault="00FE541D" w:rsidP="00FE541D">
      <w:pPr>
        <w:ind w:leftChars="0" w:left="0" w:firstLineChars="283" w:firstLine="566"/>
        <w:jc w:val="center"/>
        <w:rPr>
          <w:rFonts w:ascii="Arial" w:eastAsia="Arial" w:hAnsi="Arial" w:cs="Arial"/>
          <w:color w:val="000000"/>
          <w:szCs w:val="24"/>
        </w:rPr>
      </w:pPr>
      <w:r>
        <w:rPr>
          <w:rFonts w:ascii="Arial" w:eastAsia="Arial" w:hAnsi="Arial" w:cs="Arial"/>
          <w:color w:val="000000"/>
          <w:szCs w:val="24"/>
        </w:rPr>
        <w:t>Tabel 1. Aktivitas Manajemen Insiden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021"/>
        <w:gridCol w:w="1985"/>
      </w:tblGrid>
      <w:tr w:rsidR="00FE541D" w:rsidRPr="00FE541D" w14:paraId="5967902F"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311D8D0B" w14:textId="77777777" w:rsidR="00FE541D" w:rsidRPr="00FE541D" w:rsidRDefault="00FE541D" w:rsidP="00AB57FB">
            <w:pPr>
              <w:spacing w:line="240" w:lineRule="auto"/>
              <w:ind w:left="0" w:hanging="2"/>
              <w:jc w:val="center"/>
              <w:rPr>
                <w:rFonts w:ascii="Arial" w:eastAsia="Calibri" w:hAnsi="Arial" w:cs="Arial"/>
                <w:b/>
                <w:lang w:val="id-ID"/>
              </w:rPr>
            </w:pPr>
            <w:r w:rsidRPr="00FE541D">
              <w:rPr>
                <w:rFonts w:ascii="Arial" w:eastAsia="Calibri" w:hAnsi="Arial" w:cs="Arial"/>
                <w:b/>
                <w:lang w:val="id-ID"/>
              </w:rPr>
              <w:t>No</w:t>
            </w:r>
          </w:p>
        </w:tc>
        <w:tc>
          <w:tcPr>
            <w:tcW w:w="4021" w:type="dxa"/>
            <w:tcBorders>
              <w:top w:val="single" w:sz="4" w:space="0" w:color="auto"/>
              <w:left w:val="single" w:sz="4" w:space="0" w:color="auto"/>
              <w:bottom w:val="single" w:sz="4" w:space="0" w:color="auto"/>
              <w:right w:val="single" w:sz="4" w:space="0" w:color="auto"/>
            </w:tcBorders>
            <w:vAlign w:val="center"/>
            <w:hideMark/>
          </w:tcPr>
          <w:p w14:paraId="55B8A8E0" w14:textId="77777777" w:rsidR="00FE541D" w:rsidRPr="00FE541D" w:rsidRDefault="00FE541D" w:rsidP="00AB57FB">
            <w:pPr>
              <w:spacing w:line="240" w:lineRule="auto"/>
              <w:ind w:left="0" w:hanging="2"/>
              <w:jc w:val="center"/>
              <w:rPr>
                <w:rFonts w:ascii="Arial" w:eastAsia="Calibri" w:hAnsi="Arial" w:cs="Arial"/>
                <w:b/>
                <w:lang w:val="id-ID"/>
              </w:rPr>
            </w:pPr>
            <w:r w:rsidRPr="00FE541D">
              <w:rPr>
                <w:rFonts w:ascii="Arial" w:eastAsia="Calibri" w:hAnsi="Arial" w:cs="Arial"/>
                <w:b/>
                <w:lang w:val="id-ID"/>
              </w:rPr>
              <w:t xml:space="preserve">Aktivitas Manajemen Insiden Berdasarkan </w:t>
            </w:r>
            <w:r w:rsidRPr="00FE541D">
              <w:rPr>
                <w:rFonts w:ascii="Arial" w:eastAsia="Calibri" w:hAnsi="Arial" w:cs="Arial"/>
                <w:b/>
                <w:i/>
                <w:iCs/>
                <w:lang w:val="id-ID"/>
              </w:rPr>
              <w:t>Framework</w:t>
            </w:r>
            <w:r w:rsidRPr="00FE541D">
              <w:rPr>
                <w:rFonts w:ascii="Arial" w:eastAsia="Calibri" w:hAnsi="Arial" w:cs="Arial"/>
                <w:b/>
                <w:lang w:val="id-ID"/>
              </w:rPr>
              <w:t xml:space="preserve"> ITIL V3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3376F6" w14:textId="55E141A0" w:rsidR="00FE541D" w:rsidRPr="00AB57FB" w:rsidRDefault="00AB57FB" w:rsidP="00AB57FB">
            <w:pPr>
              <w:spacing w:line="240" w:lineRule="auto"/>
              <w:ind w:left="0" w:hanging="2"/>
              <w:jc w:val="center"/>
              <w:rPr>
                <w:rFonts w:ascii="Arial" w:eastAsia="Calibri" w:hAnsi="Arial" w:cs="Arial"/>
                <w:b/>
              </w:rPr>
            </w:pPr>
            <w:r>
              <w:rPr>
                <w:rFonts w:ascii="Arial" w:eastAsia="Calibri" w:hAnsi="Arial" w:cs="Arial"/>
                <w:b/>
              </w:rPr>
              <w:t>Diterapkan</w:t>
            </w:r>
            <w:r w:rsidR="00FE541D" w:rsidRPr="00FE541D">
              <w:rPr>
                <w:rFonts w:ascii="Arial" w:eastAsia="Calibri" w:hAnsi="Arial" w:cs="Arial"/>
                <w:b/>
                <w:lang w:val="id-ID"/>
              </w:rPr>
              <w:t>/Tidak</w:t>
            </w:r>
            <w:r>
              <w:rPr>
                <w:rFonts w:ascii="Arial" w:eastAsia="Calibri" w:hAnsi="Arial" w:cs="Arial"/>
                <w:b/>
              </w:rPr>
              <w:t xml:space="preserve"> Diterapkan</w:t>
            </w:r>
          </w:p>
        </w:tc>
      </w:tr>
      <w:tr w:rsidR="00FE541D" w:rsidRPr="00FE541D" w14:paraId="47FAD3FD"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75134C96"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1</w:t>
            </w:r>
          </w:p>
        </w:tc>
        <w:tc>
          <w:tcPr>
            <w:tcW w:w="4021" w:type="dxa"/>
            <w:tcBorders>
              <w:top w:val="single" w:sz="4" w:space="0" w:color="auto"/>
              <w:left w:val="single" w:sz="4" w:space="0" w:color="auto"/>
              <w:bottom w:val="single" w:sz="4" w:space="0" w:color="auto"/>
              <w:right w:val="single" w:sz="4" w:space="0" w:color="auto"/>
            </w:tcBorders>
            <w:vAlign w:val="center"/>
            <w:hideMark/>
          </w:tcPr>
          <w:p w14:paraId="006E1DD1" w14:textId="3FC5CC2D" w:rsidR="00FE541D" w:rsidRPr="00FE541D" w:rsidRDefault="00FE541D" w:rsidP="00FE541D">
            <w:pPr>
              <w:spacing w:line="240" w:lineRule="auto"/>
              <w:ind w:leftChars="0" w:left="0" w:firstLineChars="0" w:firstLine="0"/>
              <w:jc w:val="both"/>
              <w:rPr>
                <w:rFonts w:ascii="Arial" w:eastAsia="Calibri" w:hAnsi="Arial" w:cs="Arial"/>
                <w:lang w:val="id-ID"/>
              </w:rPr>
            </w:pPr>
            <w:r>
              <w:rPr>
                <w:rFonts w:ascii="Arial" w:eastAsia="Calibri" w:hAnsi="Arial" w:cs="Arial"/>
                <w:lang w:val="id-ID"/>
              </w:rPr>
              <w:t>Identifikasi Insiden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7A9034" w14:textId="77777777" w:rsidR="00FE541D" w:rsidRPr="00FE541D" w:rsidRDefault="00FE541D" w:rsidP="00D22FF7">
            <w:pPr>
              <w:spacing w:line="240" w:lineRule="auto"/>
              <w:ind w:left="0" w:hanging="2"/>
              <w:jc w:val="center"/>
              <w:rPr>
                <w:rFonts w:ascii="Arial" w:eastAsia="Calibri" w:hAnsi="Arial" w:cs="Arial"/>
                <w:b/>
                <w:bCs/>
                <w:lang w:val="id-ID"/>
              </w:rPr>
            </w:pPr>
            <w:r w:rsidRPr="00FE541D">
              <w:rPr>
                <w:rFonts w:ascii="Arial" w:eastAsia="Calibri" w:hAnsi="Arial" w:cs="Arial"/>
                <w:b/>
                <w:bCs/>
                <w:lang w:val="id-ID"/>
              </w:rPr>
              <w:sym w:font="Wingdings" w:char="F0FC"/>
            </w:r>
          </w:p>
        </w:tc>
      </w:tr>
      <w:tr w:rsidR="00FE541D" w:rsidRPr="00FE541D" w14:paraId="7A63002E"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7CA35F9E"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2</w:t>
            </w:r>
          </w:p>
        </w:tc>
        <w:tc>
          <w:tcPr>
            <w:tcW w:w="4021" w:type="dxa"/>
            <w:tcBorders>
              <w:top w:val="single" w:sz="4" w:space="0" w:color="auto"/>
              <w:left w:val="single" w:sz="4" w:space="0" w:color="auto"/>
              <w:bottom w:val="single" w:sz="4" w:space="0" w:color="auto"/>
              <w:right w:val="single" w:sz="4" w:space="0" w:color="auto"/>
            </w:tcBorders>
            <w:vAlign w:val="center"/>
            <w:hideMark/>
          </w:tcPr>
          <w:p w14:paraId="22983CAB" w14:textId="30D6229C" w:rsidR="00FE541D" w:rsidRPr="00FE541D" w:rsidRDefault="00FE541D" w:rsidP="00FE541D">
            <w:pPr>
              <w:spacing w:line="240" w:lineRule="auto"/>
              <w:ind w:leftChars="0" w:left="0" w:firstLineChars="0" w:firstLine="0"/>
              <w:contextualSpacing/>
              <w:jc w:val="both"/>
              <w:rPr>
                <w:rFonts w:ascii="Arial" w:eastAsia="Calibri" w:hAnsi="Arial" w:cs="Arial"/>
                <w:lang w:val="id-ID"/>
              </w:rPr>
            </w:pPr>
            <w:r>
              <w:rPr>
                <w:rFonts w:ascii="Arial" w:eastAsia="Calibri" w:hAnsi="Arial" w:cs="Arial"/>
              </w:rPr>
              <w:t>Pencatatan Insiden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5C20CC" w14:textId="77777777" w:rsidR="00FE541D" w:rsidRPr="00FE541D" w:rsidRDefault="00FE541D" w:rsidP="00D22FF7">
            <w:pPr>
              <w:spacing w:line="240" w:lineRule="auto"/>
              <w:ind w:left="0" w:hanging="2"/>
              <w:jc w:val="center"/>
              <w:rPr>
                <w:rFonts w:ascii="Arial" w:eastAsia="Calibri" w:hAnsi="Arial" w:cs="Arial"/>
                <w:b/>
                <w:bCs/>
                <w:lang w:val="id-ID"/>
              </w:rPr>
            </w:pPr>
            <w:r w:rsidRPr="00FE541D">
              <w:rPr>
                <w:rFonts w:ascii="Arial" w:eastAsia="Calibri" w:hAnsi="Arial" w:cs="Arial"/>
                <w:b/>
                <w:bCs/>
                <w:lang w:val="id-ID"/>
              </w:rPr>
              <w:sym w:font="Wingdings" w:char="F0FC"/>
            </w:r>
          </w:p>
        </w:tc>
      </w:tr>
      <w:tr w:rsidR="00FE541D" w:rsidRPr="00FE541D" w14:paraId="02822A0C"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430AEF41"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3</w:t>
            </w:r>
          </w:p>
        </w:tc>
        <w:tc>
          <w:tcPr>
            <w:tcW w:w="4021" w:type="dxa"/>
            <w:tcBorders>
              <w:top w:val="single" w:sz="4" w:space="0" w:color="auto"/>
              <w:left w:val="single" w:sz="4" w:space="0" w:color="auto"/>
              <w:bottom w:val="single" w:sz="4" w:space="0" w:color="auto"/>
              <w:right w:val="single" w:sz="4" w:space="0" w:color="auto"/>
            </w:tcBorders>
            <w:vAlign w:val="center"/>
            <w:hideMark/>
          </w:tcPr>
          <w:p w14:paraId="158964E9" w14:textId="496338BA" w:rsidR="00FE541D" w:rsidRPr="00FE541D" w:rsidRDefault="00FE541D" w:rsidP="00FE541D">
            <w:pPr>
              <w:spacing w:line="240" w:lineRule="auto"/>
              <w:ind w:leftChars="0" w:left="0" w:firstLineChars="0" w:firstLine="0"/>
              <w:jc w:val="both"/>
              <w:rPr>
                <w:rFonts w:ascii="Arial" w:eastAsia="Calibri" w:hAnsi="Arial" w:cs="Arial"/>
                <w:lang w:val="id-ID"/>
              </w:rPr>
            </w:pPr>
            <w:r>
              <w:rPr>
                <w:rFonts w:ascii="Arial" w:eastAsia="Calibri" w:hAnsi="Arial" w:cs="Arial"/>
              </w:rPr>
              <w:t>Kategorisasi Insiden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F0FF62" w14:textId="77777777" w:rsidR="00FE541D" w:rsidRPr="00FE541D" w:rsidRDefault="00FE541D" w:rsidP="00D22FF7">
            <w:pPr>
              <w:spacing w:line="240" w:lineRule="auto"/>
              <w:ind w:left="0" w:hanging="2"/>
              <w:jc w:val="center"/>
              <w:rPr>
                <w:rFonts w:ascii="Arial" w:eastAsia="Calibri" w:hAnsi="Arial" w:cs="Arial"/>
                <w:b/>
                <w:bCs/>
              </w:rPr>
            </w:pPr>
            <w:r w:rsidRPr="00FE541D">
              <w:rPr>
                <w:rFonts w:ascii="Segoe UI Symbol" w:eastAsia="Calibri" w:hAnsi="Segoe UI Symbol" w:cs="Segoe UI Symbol"/>
                <w:b/>
                <w:bCs/>
              </w:rPr>
              <w:t>✕</w:t>
            </w:r>
          </w:p>
        </w:tc>
      </w:tr>
      <w:tr w:rsidR="00FE541D" w:rsidRPr="00FE541D" w14:paraId="1A739A85"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5693C0DC"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4</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D5AA218" w14:textId="05B1AD60" w:rsidR="00FE541D" w:rsidRPr="00FE541D" w:rsidRDefault="00FE541D" w:rsidP="00FE541D">
            <w:pPr>
              <w:spacing w:line="240" w:lineRule="auto"/>
              <w:ind w:leftChars="0" w:left="0" w:firstLineChars="0" w:firstLine="0"/>
              <w:jc w:val="both"/>
              <w:rPr>
                <w:rFonts w:ascii="Arial" w:eastAsia="Calibri" w:hAnsi="Arial" w:cs="Arial"/>
                <w:lang w:val="id-ID"/>
              </w:rPr>
            </w:pPr>
            <w:r>
              <w:rPr>
                <w:rFonts w:ascii="Arial" w:eastAsia="Calibri" w:hAnsi="Arial" w:cs="Arial"/>
              </w:rPr>
              <w:t>Prioritas Insiden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097253" w14:textId="77777777" w:rsidR="00FE541D" w:rsidRPr="00FE541D" w:rsidRDefault="00FE541D" w:rsidP="00D22FF7">
            <w:pPr>
              <w:spacing w:line="240" w:lineRule="auto"/>
              <w:ind w:left="0" w:hanging="2"/>
              <w:jc w:val="center"/>
              <w:rPr>
                <w:rFonts w:ascii="Arial" w:eastAsia="Calibri" w:hAnsi="Arial" w:cs="Arial"/>
                <w:b/>
                <w:bCs/>
                <w:lang w:val="id-ID"/>
              </w:rPr>
            </w:pPr>
            <w:r w:rsidRPr="00FE541D">
              <w:rPr>
                <w:rFonts w:ascii="Segoe UI Symbol" w:eastAsia="Calibri" w:hAnsi="Segoe UI Symbol" w:cs="Segoe UI Symbol"/>
                <w:b/>
                <w:bCs/>
              </w:rPr>
              <w:t>✕</w:t>
            </w:r>
          </w:p>
        </w:tc>
      </w:tr>
      <w:tr w:rsidR="00FE541D" w:rsidRPr="00FE541D" w14:paraId="4757699B"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5FFB94EA"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5</w:t>
            </w:r>
          </w:p>
        </w:tc>
        <w:tc>
          <w:tcPr>
            <w:tcW w:w="4021" w:type="dxa"/>
            <w:tcBorders>
              <w:top w:val="single" w:sz="4" w:space="0" w:color="auto"/>
              <w:left w:val="single" w:sz="4" w:space="0" w:color="auto"/>
              <w:bottom w:val="single" w:sz="4" w:space="0" w:color="auto"/>
              <w:right w:val="single" w:sz="4" w:space="0" w:color="auto"/>
            </w:tcBorders>
            <w:vAlign w:val="center"/>
            <w:hideMark/>
          </w:tcPr>
          <w:p w14:paraId="518CC27A" w14:textId="130B08BC" w:rsidR="00FE541D" w:rsidRPr="00FE541D" w:rsidRDefault="00FE541D" w:rsidP="00FE541D">
            <w:pPr>
              <w:spacing w:line="240" w:lineRule="auto"/>
              <w:ind w:leftChars="0" w:left="0" w:firstLineChars="0" w:firstLine="0"/>
              <w:jc w:val="both"/>
              <w:rPr>
                <w:rFonts w:ascii="Arial" w:eastAsia="Calibri" w:hAnsi="Arial" w:cs="Arial"/>
                <w:lang w:val="id-ID"/>
              </w:rPr>
            </w:pPr>
            <w:r>
              <w:rPr>
                <w:rFonts w:ascii="Arial" w:eastAsia="Calibri" w:hAnsi="Arial" w:cs="Arial"/>
              </w:rPr>
              <w:t>Diagnosa Awal</w:t>
            </w:r>
          </w:p>
        </w:tc>
        <w:tc>
          <w:tcPr>
            <w:tcW w:w="1985" w:type="dxa"/>
            <w:tcBorders>
              <w:top w:val="single" w:sz="4" w:space="0" w:color="auto"/>
              <w:left w:val="single" w:sz="4" w:space="0" w:color="auto"/>
              <w:bottom w:val="single" w:sz="4" w:space="0" w:color="auto"/>
              <w:right w:val="single" w:sz="4" w:space="0" w:color="auto"/>
            </w:tcBorders>
            <w:hideMark/>
          </w:tcPr>
          <w:p w14:paraId="200DAA9F" w14:textId="77777777" w:rsidR="00FE541D" w:rsidRPr="00FE541D" w:rsidRDefault="00FE541D" w:rsidP="00D22FF7">
            <w:pPr>
              <w:spacing w:line="240" w:lineRule="auto"/>
              <w:ind w:left="0" w:hanging="2"/>
              <w:jc w:val="center"/>
              <w:rPr>
                <w:rFonts w:ascii="Arial" w:eastAsia="Calibri" w:hAnsi="Arial" w:cs="Arial"/>
                <w:b/>
                <w:bCs/>
                <w:lang w:val="id-ID"/>
              </w:rPr>
            </w:pPr>
            <w:r w:rsidRPr="00FE541D">
              <w:rPr>
                <w:rFonts w:ascii="Arial" w:eastAsia="Calibri" w:hAnsi="Arial" w:cs="Arial"/>
                <w:b/>
                <w:bCs/>
                <w:lang w:val="id-ID"/>
              </w:rPr>
              <w:sym w:font="Wingdings" w:char="F0FC"/>
            </w:r>
          </w:p>
        </w:tc>
      </w:tr>
      <w:tr w:rsidR="00FE541D" w:rsidRPr="00FE541D" w14:paraId="2A9CF3C7"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7F7B42F6"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6</w:t>
            </w:r>
          </w:p>
        </w:tc>
        <w:tc>
          <w:tcPr>
            <w:tcW w:w="4021" w:type="dxa"/>
            <w:tcBorders>
              <w:top w:val="single" w:sz="4" w:space="0" w:color="auto"/>
              <w:left w:val="single" w:sz="4" w:space="0" w:color="auto"/>
              <w:bottom w:val="single" w:sz="4" w:space="0" w:color="auto"/>
              <w:right w:val="single" w:sz="4" w:space="0" w:color="auto"/>
            </w:tcBorders>
            <w:vAlign w:val="center"/>
            <w:hideMark/>
          </w:tcPr>
          <w:p w14:paraId="36C4C789" w14:textId="252D2F73" w:rsidR="00FE541D" w:rsidRPr="00FE541D" w:rsidRDefault="00FE541D" w:rsidP="00FE541D">
            <w:pPr>
              <w:spacing w:line="240" w:lineRule="auto"/>
              <w:ind w:leftChars="0" w:left="0" w:firstLineChars="0" w:firstLine="0"/>
              <w:jc w:val="both"/>
              <w:rPr>
                <w:rFonts w:ascii="Arial" w:eastAsia="Calibri" w:hAnsi="Arial" w:cs="Arial"/>
                <w:lang w:val="id-ID"/>
              </w:rPr>
            </w:pPr>
            <w:r w:rsidRPr="00FE541D">
              <w:rPr>
                <w:rFonts w:ascii="Arial" w:eastAsia="Calibri" w:hAnsi="Arial" w:cs="Arial"/>
              </w:rPr>
              <w:t>Eskalasi Insiden</w:t>
            </w:r>
          </w:p>
        </w:tc>
        <w:tc>
          <w:tcPr>
            <w:tcW w:w="1985" w:type="dxa"/>
            <w:tcBorders>
              <w:top w:val="single" w:sz="4" w:space="0" w:color="auto"/>
              <w:left w:val="single" w:sz="4" w:space="0" w:color="auto"/>
              <w:bottom w:val="single" w:sz="4" w:space="0" w:color="auto"/>
              <w:right w:val="single" w:sz="4" w:space="0" w:color="auto"/>
            </w:tcBorders>
            <w:hideMark/>
          </w:tcPr>
          <w:p w14:paraId="3627A976" w14:textId="77777777" w:rsidR="00FE541D" w:rsidRPr="00FE541D" w:rsidRDefault="00FE541D" w:rsidP="00D22FF7">
            <w:pPr>
              <w:spacing w:line="240" w:lineRule="auto"/>
              <w:ind w:left="0" w:hanging="2"/>
              <w:jc w:val="center"/>
              <w:rPr>
                <w:rFonts w:ascii="Arial" w:eastAsia="Calibri" w:hAnsi="Arial" w:cs="Arial"/>
                <w:b/>
                <w:bCs/>
                <w:lang w:val="id-ID"/>
              </w:rPr>
            </w:pPr>
            <w:r w:rsidRPr="00FE541D">
              <w:rPr>
                <w:rFonts w:ascii="Arial" w:eastAsia="Calibri" w:hAnsi="Arial" w:cs="Arial"/>
                <w:b/>
                <w:bCs/>
                <w:lang w:val="id-ID"/>
              </w:rPr>
              <w:sym w:font="Wingdings" w:char="F0FC"/>
            </w:r>
          </w:p>
        </w:tc>
      </w:tr>
      <w:tr w:rsidR="00FE541D" w:rsidRPr="00FE541D" w14:paraId="301A576F"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6240DFF3"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7</w:t>
            </w:r>
          </w:p>
        </w:tc>
        <w:tc>
          <w:tcPr>
            <w:tcW w:w="4021" w:type="dxa"/>
            <w:tcBorders>
              <w:top w:val="single" w:sz="4" w:space="0" w:color="auto"/>
              <w:left w:val="single" w:sz="4" w:space="0" w:color="auto"/>
              <w:bottom w:val="single" w:sz="4" w:space="0" w:color="auto"/>
              <w:right w:val="single" w:sz="4" w:space="0" w:color="auto"/>
            </w:tcBorders>
            <w:vAlign w:val="center"/>
            <w:hideMark/>
          </w:tcPr>
          <w:p w14:paraId="6DDC5221" w14:textId="6EEE0F81" w:rsidR="00FE541D" w:rsidRPr="00FE541D" w:rsidRDefault="00FE541D" w:rsidP="00FE541D">
            <w:pPr>
              <w:spacing w:line="240" w:lineRule="auto"/>
              <w:ind w:leftChars="0" w:left="0" w:firstLineChars="0" w:firstLine="0"/>
              <w:jc w:val="both"/>
              <w:rPr>
                <w:rFonts w:ascii="Arial" w:eastAsia="Calibri" w:hAnsi="Arial" w:cs="Arial"/>
                <w:lang w:val="id-ID"/>
              </w:rPr>
            </w:pPr>
            <w:r>
              <w:rPr>
                <w:rFonts w:ascii="Arial" w:eastAsia="Calibri" w:hAnsi="Arial" w:cs="Arial"/>
              </w:rPr>
              <w:t>Investigasi dan Diagnosa</w:t>
            </w:r>
          </w:p>
        </w:tc>
        <w:tc>
          <w:tcPr>
            <w:tcW w:w="1985" w:type="dxa"/>
            <w:tcBorders>
              <w:top w:val="single" w:sz="4" w:space="0" w:color="auto"/>
              <w:left w:val="single" w:sz="4" w:space="0" w:color="auto"/>
              <w:bottom w:val="single" w:sz="4" w:space="0" w:color="auto"/>
              <w:right w:val="single" w:sz="4" w:space="0" w:color="auto"/>
            </w:tcBorders>
            <w:hideMark/>
          </w:tcPr>
          <w:p w14:paraId="3847A88F" w14:textId="77777777" w:rsidR="00FE541D" w:rsidRPr="00FE541D" w:rsidRDefault="00FE541D" w:rsidP="00D22FF7">
            <w:pPr>
              <w:spacing w:line="240" w:lineRule="auto"/>
              <w:ind w:left="0" w:hanging="2"/>
              <w:jc w:val="center"/>
              <w:rPr>
                <w:rFonts w:ascii="Arial" w:eastAsia="Calibri" w:hAnsi="Arial" w:cs="Arial"/>
                <w:b/>
                <w:bCs/>
                <w:lang w:val="id-ID"/>
              </w:rPr>
            </w:pPr>
            <w:r w:rsidRPr="00FE541D">
              <w:rPr>
                <w:rFonts w:ascii="Arial" w:eastAsia="Calibri" w:hAnsi="Arial" w:cs="Arial"/>
                <w:b/>
                <w:bCs/>
                <w:lang w:val="id-ID"/>
              </w:rPr>
              <w:sym w:font="Wingdings" w:char="F0FC"/>
            </w:r>
          </w:p>
        </w:tc>
      </w:tr>
      <w:tr w:rsidR="00FE541D" w:rsidRPr="00FE541D" w14:paraId="6E426831"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7D98FCDC"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8</w:t>
            </w:r>
          </w:p>
        </w:tc>
        <w:tc>
          <w:tcPr>
            <w:tcW w:w="4021" w:type="dxa"/>
            <w:tcBorders>
              <w:top w:val="single" w:sz="4" w:space="0" w:color="auto"/>
              <w:left w:val="single" w:sz="4" w:space="0" w:color="auto"/>
              <w:bottom w:val="single" w:sz="4" w:space="0" w:color="auto"/>
              <w:right w:val="single" w:sz="4" w:space="0" w:color="auto"/>
            </w:tcBorders>
            <w:vAlign w:val="center"/>
            <w:hideMark/>
          </w:tcPr>
          <w:p w14:paraId="71298552" w14:textId="39974022" w:rsidR="00FE541D" w:rsidRPr="00FE541D" w:rsidRDefault="00FE541D" w:rsidP="00FE541D">
            <w:pPr>
              <w:spacing w:line="240" w:lineRule="auto"/>
              <w:ind w:leftChars="0" w:left="0" w:firstLineChars="0" w:firstLine="0"/>
              <w:jc w:val="both"/>
              <w:rPr>
                <w:rFonts w:ascii="Arial" w:eastAsia="Calibri" w:hAnsi="Arial" w:cs="Arial"/>
                <w:lang w:val="id-ID"/>
              </w:rPr>
            </w:pPr>
            <w:r>
              <w:rPr>
                <w:rFonts w:ascii="Arial" w:eastAsia="Calibri" w:hAnsi="Arial" w:cs="Arial"/>
              </w:rPr>
              <w:t>Pemecahan Insiden</w:t>
            </w:r>
          </w:p>
        </w:tc>
        <w:tc>
          <w:tcPr>
            <w:tcW w:w="1985" w:type="dxa"/>
            <w:tcBorders>
              <w:top w:val="single" w:sz="4" w:space="0" w:color="auto"/>
              <w:left w:val="single" w:sz="4" w:space="0" w:color="auto"/>
              <w:bottom w:val="single" w:sz="4" w:space="0" w:color="auto"/>
              <w:right w:val="single" w:sz="4" w:space="0" w:color="auto"/>
            </w:tcBorders>
            <w:hideMark/>
          </w:tcPr>
          <w:p w14:paraId="60EC8F4D" w14:textId="77777777" w:rsidR="00FE541D" w:rsidRPr="00FE541D" w:rsidRDefault="00FE541D" w:rsidP="00D22FF7">
            <w:pPr>
              <w:spacing w:line="240" w:lineRule="auto"/>
              <w:ind w:left="0" w:hanging="2"/>
              <w:jc w:val="center"/>
              <w:rPr>
                <w:rFonts w:ascii="Arial" w:eastAsia="Calibri" w:hAnsi="Arial" w:cs="Arial"/>
                <w:b/>
                <w:bCs/>
                <w:lang w:val="id-ID"/>
              </w:rPr>
            </w:pPr>
            <w:r w:rsidRPr="00FE541D">
              <w:rPr>
                <w:rFonts w:ascii="Arial" w:eastAsia="Calibri" w:hAnsi="Arial" w:cs="Arial"/>
                <w:b/>
                <w:bCs/>
                <w:lang w:val="id-ID"/>
              </w:rPr>
              <w:sym w:font="Wingdings" w:char="F0FC"/>
            </w:r>
          </w:p>
        </w:tc>
      </w:tr>
      <w:tr w:rsidR="00FE541D" w:rsidRPr="00FE541D" w14:paraId="75BADFE5" w14:textId="77777777" w:rsidTr="00AB57FB">
        <w:trPr>
          <w:jc w:val="center"/>
        </w:trPr>
        <w:tc>
          <w:tcPr>
            <w:tcW w:w="510" w:type="dxa"/>
            <w:tcBorders>
              <w:top w:val="single" w:sz="4" w:space="0" w:color="auto"/>
              <w:left w:val="single" w:sz="4" w:space="0" w:color="auto"/>
              <w:bottom w:val="single" w:sz="4" w:space="0" w:color="auto"/>
              <w:right w:val="single" w:sz="4" w:space="0" w:color="auto"/>
            </w:tcBorders>
            <w:vAlign w:val="center"/>
            <w:hideMark/>
          </w:tcPr>
          <w:p w14:paraId="04A41D3C" w14:textId="77777777" w:rsidR="00FE541D" w:rsidRPr="00FE541D" w:rsidRDefault="00FE541D" w:rsidP="00D22FF7">
            <w:pPr>
              <w:spacing w:line="240" w:lineRule="auto"/>
              <w:ind w:left="0" w:hanging="2"/>
              <w:jc w:val="center"/>
              <w:rPr>
                <w:rFonts w:ascii="Arial" w:eastAsia="Calibri" w:hAnsi="Arial" w:cs="Arial"/>
                <w:lang w:val="id-ID"/>
              </w:rPr>
            </w:pPr>
            <w:r w:rsidRPr="00FE541D">
              <w:rPr>
                <w:rFonts w:ascii="Arial" w:eastAsia="Calibri" w:hAnsi="Arial" w:cs="Arial"/>
                <w:lang w:val="id-ID"/>
              </w:rPr>
              <w:t>9</w:t>
            </w:r>
          </w:p>
        </w:tc>
        <w:tc>
          <w:tcPr>
            <w:tcW w:w="4021" w:type="dxa"/>
            <w:tcBorders>
              <w:top w:val="single" w:sz="4" w:space="0" w:color="auto"/>
              <w:left w:val="single" w:sz="4" w:space="0" w:color="auto"/>
              <w:bottom w:val="single" w:sz="4" w:space="0" w:color="auto"/>
              <w:right w:val="single" w:sz="4" w:space="0" w:color="auto"/>
            </w:tcBorders>
            <w:vAlign w:val="center"/>
            <w:hideMark/>
          </w:tcPr>
          <w:p w14:paraId="27023CF9" w14:textId="686C6AFA" w:rsidR="00FE541D" w:rsidRPr="00FE541D" w:rsidRDefault="00FE541D" w:rsidP="00FE541D">
            <w:pPr>
              <w:spacing w:line="240" w:lineRule="auto"/>
              <w:ind w:leftChars="0" w:left="0" w:firstLineChars="0" w:firstLine="0"/>
              <w:jc w:val="both"/>
              <w:rPr>
                <w:rFonts w:ascii="Arial" w:eastAsia="Calibri" w:hAnsi="Arial" w:cs="Arial"/>
                <w:lang w:val="id-ID"/>
              </w:rPr>
            </w:pPr>
            <w:r>
              <w:rPr>
                <w:rFonts w:ascii="Arial" w:eastAsia="Calibri" w:hAnsi="Arial" w:cs="Arial"/>
              </w:rPr>
              <w:t>Penutupan Insiden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E9DC73" w14:textId="77777777" w:rsidR="00FE541D" w:rsidRPr="00FE541D" w:rsidRDefault="00FE541D" w:rsidP="00D22FF7">
            <w:pPr>
              <w:keepNext/>
              <w:spacing w:line="240" w:lineRule="auto"/>
              <w:ind w:left="0" w:hanging="2"/>
              <w:jc w:val="center"/>
              <w:rPr>
                <w:rFonts w:ascii="Arial" w:eastAsia="Calibri" w:hAnsi="Arial" w:cs="Arial"/>
                <w:b/>
                <w:bCs/>
                <w:lang w:val="id-ID"/>
              </w:rPr>
            </w:pPr>
            <w:r w:rsidRPr="00FE541D">
              <w:rPr>
                <w:rFonts w:ascii="Segoe UI Symbol" w:eastAsia="Calibri" w:hAnsi="Segoe UI Symbol" w:cs="Segoe UI Symbol"/>
                <w:b/>
                <w:bCs/>
              </w:rPr>
              <w:t>✕</w:t>
            </w:r>
          </w:p>
        </w:tc>
      </w:tr>
    </w:tbl>
    <w:p w14:paraId="46E722C9" w14:textId="54334FA3" w:rsidR="00FE541D" w:rsidRDefault="00FE541D" w:rsidP="00FE541D">
      <w:pPr>
        <w:ind w:leftChars="0" w:left="0" w:firstLineChars="283" w:firstLine="566"/>
        <w:jc w:val="both"/>
        <w:rPr>
          <w:rFonts w:ascii="Arial" w:eastAsia="Arial" w:hAnsi="Arial" w:cs="Arial"/>
          <w:color w:val="000000"/>
          <w:szCs w:val="24"/>
        </w:rPr>
      </w:pPr>
    </w:p>
    <w:p w14:paraId="69A122AC" w14:textId="3DE21227" w:rsidR="00E46758" w:rsidRDefault="00E46758" w:rsidP="00E46758">
      <w:pPr>
        <w:ind w:leftChars="0" w:firstLineChars="283" w:firstLine="566"/>
        <w:jc w:val="both"/>
        <w:rPr>
          <w:rFonts w:ascii="Arial" w:eastAsia="Arial" w:hAnsi="Arial" w:cs="Arial"/>
          <w:color w:val="000000"/>
          <w:szCs w:val="24"/>
        </w:rPr>
      </w:pPr>
      <w:r w:rsidRPr="00E46758">
        <w:rPr>
          <w:rFonts w:ascii="Arial" w:eastAsia="Arial" w:hAnsi="Arial" w:cs="Arial"/>
          <w:color w:val="000000"/>
          <w:szCs w:val="24"/>
        </w:rPr>
        <w:t xml:space="preserve">Dari sembilan aktivitas berdasarkan </w:t>
      </w:r>
      <w:r w:rsidRPr="00E46758">
        <w:rPr>
          <w:rFonts w:ascii="Arial" w:eastAsia="Arial" w:hAnsi="Arial" w:cs="Arial"/>
          <w:i/>
          <w:color w:val="000000"/>
          <w:szCs w:val="24"/>
        </w:rPr>
        <w:t>framework</w:t>
      </w:r>
      <w:r w:rsidRPr="00E46758">
        <w:rPr>
          <w:rFonts w:ascii="Arial" w:eastAsia="Arial" w:hAnsi="Arial" w:cs="Arial"/>
          <w:color w:val="000000"/>
          <w:szCs w:val="24"/>
        </w:rPr>
        <w:t xml:space="preserve"> ITIL V3, </w:t>
      </w:r>
      <w:r>
        <w:rPr>
          <w:rFonts w:ascii="Arial" w:eastAsia="Arial" w:hAnsi="Arial" w:cs="Arial"/>
          <w:color w:val="000000"/>
          <w:szCs w:val="24"/>
        </w:rPr>
        <w:t>PT. VWX</w:t>
      </w:r>
      <w:r w:rsidRPr="00E46758">
        <w:rPr>
          <w:rFonts w:ascii="Arial" w:eastAsia="Arial" w:hAnsi="Arial" w:cs="Arial"/>
          <w:color w:val="000000"/>
          <w:szCs w:val="24"/>
        </w:rPr>
        <w:t xml:space="preserve"> Semarang telah menerapkan enam aktivitas. Dalam penerapannya masih terdapat hal yang harus diperhatikan oleh pihak manajemen untuk diperbaiki di masa mendatang. Berikut analisa pada masing-masing aktivitas yang telah diterapkan pada </w:t>
      </w:r>
      <w:r>
        <w:rPr>
          <w:rFonts w:ascii="Arial" w:eastAsia="Arial" w:hAnsi="Arial" w:cs="Arial"/>
          <w:color w:val="000000"/>
          <w:szCs w:val="24"/>
        </w:rPr>
        <w:t>PT. VWX</w:t>
      </w:r>
      <w:r w:rsidRPr="00E46758">
        <w:rPr>
          <w:rFonts w:ascii="Arial" w:eastAsia="Arial" w:hAnsi="Arial" w:cs="Arial"/>
          <w:color w:val="000000"/>
          <w:szCs w:val="24"/>
        </w:rPr>
        <w:t xml:space="preserve"> Semarang.</w:t>
      </w:r>
    </w:p>
    <w:p w14:paraId="24DF32DE" w14:textId="77777777" w:rsidR="00E46758" w:rsidRDefault="00E46758" w:rsidP="00E46758">
      <w:pPr>
        <w:ind w:leftChars="0" w:firstLineChars="283" w:firstLine="566"/>
        <w:jc w:val="both"/>
        <w:rPr>
          <w:rFonts w:ascii="Arial" w:eastAsia="Arial" w:hAnsi="Arial" w:cs="Arial"/>
          <w:color w:val="000000"/>
          <w:szCs w:val="24"/>
        </w:rPr>
      </w:pPr>
    </w:p>
    <w:p w14:paraId="76DC0228" w14:textId="77777777" w:rsidR="00E46758" w:rsidRPr="003D68D1" w:rsidRDefault="00E46758"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sidRPr="003D68D1">
        <w:rPr>
          <w:rFonts w:ascii="Arial" w:eastAsia="Arial" w:hAnsi="Arial" w:cs="Arial"/>
          <w:color w:val="000000"/>
          <w:sz w:val="20"/>
          <w:szCs w:val="20"/>
        </w:rPr>
        <w:t>Identifikasi insiden</w:t>
      </w:r>
    </w:p>
    <w:p w14:paraId="64670DA0" w14:textId="14EE7E7D" w:rsidR="00E46758" w:rsidRPr="003D68D1" w:rsidRDefault="00E46758" w:rsidP="003D68D1">
      <w:pPr>
        <w:pStyle w:val="ListParagraph"/>
        <w:spacing w:after="0" w:line="240" w:lineRule="auto"/>
        <w:ind w:leftChars="0" w:left="284" w:firstLineChars="0" w:firstLine="0"/>
        <w:jc w:val="both"/>
        <w:rPr>
          <w:rFonts w:ascii="Arial" w:eastAsia="Arial" w:hAnsi="Arial" w:cs="Arial"/>
          <w:color w:val="000000"/>
          <w:sz w:val="20"/>
          <w:szCs w:val="20"/>
        </w:rPr>
      </w:pPr>
      <w:r w:rsidRPr="003D68D1">
        <w:rPr>
          <w:rFonts w:ascii="Arial" w:eastAsia="Arial" w:hAnsi="Arial" w:cs="Arial"/>
          <w:color w:val="000000"/>
          <w:sz w:val="20"/>
          <w:szCs w:val="20"/>
        </w:rPr>
        <w:t xml:space="preserve">PT. VWX Semarang mengidentifikasi insiden melalui bagian teknologi informasi ketika ada pelaporan terkait insiden atau gangguan oleh pengguna. </w:t>
      </w:r>
    </w:p>
    <w:p w14:paraId="172838D9" w14:textId="77777777" w:rsidR="00E46758" w:rsidRPr="003D68D1" w:rsidRDefault="00E46758"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sidRPr="003D68D1">
        <w:rPr>
          <w:rFonts w:ascii="Arial" w:eastAsia="Arial" w:hAnsi="Arial" w:cs="Arial"/>
          <w:color w:val="000000"/>
          <w:sz w:val="20"/>
          <w:szCs w:val="20"/>
        </w:rPr>
        <w:t>Pencatatan insiden</w:t>
      </w:r>
    </w:p>
    <w:p w14:paraId="1FD9642D" w14:textId="14F1F223" w:rsidR="00E46758" w:rsidRPr="003D68D1" w:rsidRDefault="00E46758" w:rsidP="003D68D1">
      <w:pPr>
        <w:pStyle w:val="ListParagraph"/>
        <w:spacing w:after="0" w:line="240" w:lineRule="auto"/>
        <w:ind w:leftChars="0" w:left="284" w:firstLineChars="0" w:firstLine="0"/>
        <w:jc w:val="both"/>
        <w:rPr>
          <w:rFonts w:ascii="Arial" w:eastAsia="Arial" w:hAnsi="Arial" w:cs="Arial"/>
          <w:color w:val="000000"/>
          <w:sz w:val="20"/>
          <w:szCs w:val="20"/>
        </w:rPr>
      </w:pPr>
      <w:r w:rsidRPr="003D68D1">
        <w:rPr>
          <w:rFonts w:ascii="Arial" w:eastAsia="Arial" w:hAnsi="Arial" w:cs="Arial"/>
          <w:color w:val="000000"/>
          <w:sz w:val="20"/>
          <w:szCs w:val="20"/>
        </w:rPr>
        <w:lastRenderedPageBreak/>
        <w:t xml:space="preserve">Pencatatan insiden yang dilakukan oleh PT. VWX Semarang belum tersistematisasi. Pencatatan insiden masih melalui proses manual yaitu pencatatan oleh pihak pengelola aplikasi ketika ada pelaporan insiden atau gangguan oleh pengguna.  </w:t>
      </w:r>
    </w:p>
    <w:p w14:paraId="39DC20CF" w14:textId="77777777" w:rsidR="00E46758" w:rsidRPr="003D68D1" w:rsidRDefault="00E46758"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sidRPr="003D68D1">
        <w:rPr>
          <w:rFonts w:ascii="Arial" w:eastAsia="Arial" w:hAnsi="Arial" w:cs="Arial"/>
          <w:color w:val="000000"/>
          <w:sz w:val="20"/>
          <w:szCs w:val="20"/>
        </w:rPr>
        <w:t>Kategorisasi insiden</w:t>
      </w:r>
    </w:p>
    <w:p w14:paraId="11599B6E" w14:textId="7324B4CD" w:rsidR="00E46758" w:rsidRPr="003D68D1" w:rsidRDefault="003D68D1" w:rsidP="003D68D1">
      <w:pPr>
        <w:pStyle w:val="ListParagraph"/>
        <w:spacing w:after="0" w:line="240" w:lineRule="auto"/>
        <w:ind w:leftChars="0" w:left="284" w:firstLineChars="0" w:firstLine="0"/>
        <w:jc w:val="both"/>
        <w:rPr>
          <w:rFonts w:ascii="Arial" w:eastAsia="Arial" w:hAnsi="Arial" w:cs="Arial"/>
          <w:color w:val="000000"/>
          <w:sz w:val="20"/>
          <w:szCs w:val="20"/>
        </w:rPr>
      </w:pPr>
      <w:r>
        <w:rPr>
          <w:rFonts w:ascii="Arial" w:eastAsia="Arial" w:hAnsi="Arial" w:cs="Arial"/>
          <w:color w:val="000000"/>
          <w:sz w:val="20"/>
          <w:szCs w:val="20"/>
        </w:rPr>
        <w:t>PT VWX</w:t>
      </w:r>
      <w:r w:rsidR="00E46758" w:rsidRPr="003D68D1">
        <w:rPr>
          <w:rFonts w:ascii="Arial" w:eastAsia="Arial" w:hAnsi="Arial" w:cs="Arial"/>
          <w:color w:val="000000"/>
          <w:sz w:val="20"/>
          <w:szCs w:val="20"/>
        </w:rPr>
        <w:t xml:space="preserve"> Semarang belum menerapkan prosedur kategorisasi insiden.</w:t>
      </w:r>
    </w:p>
    <w:p w14:paraId="1F85DF26" w14:textId="77777777" w:rsidR="00E46758" w:rsidRPr="003D68D1" w:rsidRDefault="00E46758"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sidRPr="003D68D1">
        <w:rPr>
          <w:rFonts w:ascii="Arial" w:eastAsia="Arial" w:hAnsi="Arial" w:cs="Arial"/>
          <w:color w:val="000000"/>
          <w:sz w:val="20"/>
          <w:szCs w:val="20"/>
        </w:rPr>
        <w:t>Prioritas insiden</w:t>
      </w:r>
    </w:p>
    <w:p w14:paraId="7AFD011E" w14:textId="450DBF02" w:rsidR="00E46758" w:rsidRPr="003D68D1" w:rsidRDefault="003D68D1" w:rsidP="003D68D1">
      <w:pPr>
        <w:pStyle w:val="ListParagraph"/>
        <w:spacing w:after="0" w:line="240" w:lineRule="auto"/>
        <w:ind w:leftChars="0" w:left="284" w:firstLineChars="0" w:firstLine="0"/>
        <w:jc w:val="both"/>
        <w:rPr>
          <w:rFonts w:ascii="Arial" w:eastAsia="Arial" w:hAnsi="Arial" w:cs="Arial"/>
          <w:color w:val="000000"/>
          <w:sz w:val="20"/>
          <w:szCs w:val="20"/>
        </w:rPr>
      </w:pPr>
      <w:r>
        <w:rPr>
          <w:rFonts w:ascii="Arial" w:eastAsia="Arial" w:hAnsi="Arial" w:cs="Arial"/>
          <w:color w:val="000000"/>
          <w:sz w:val="20"/>
          <w:szCs w:val="20"/>
        </w:rPr>
        <w:t>PT VWX</w:t>
      </w:r>
      <w:r w:rsidR="00E46758" w:rsidRPr="003D68D1">
        <w:rPr>
          <w:rFonts w:ascii="Arial" w:eastAsia="Arial" w:hAnsi="Arial" w:cs="Arial"/>
          <w:color w:val="000000"/>
          <w:sz w:val="20"/>
          <w:szCs w:val="20"/>
        </w:rPr>
        <w:t xml:space="preserve"> Semarang belum menerapkan prioritas insiden berdasarkan kriteria-kriteria tertentu sehingga penyelesaian insiden sesuai dengan urutan pelaporan insiden.</w:t>
      </w:r>
    </w:p>
    <w:p w14:paraId="0C67E7E6" w14:textId="77777777" w:rsidR="00E46758" w:rsidRPr="003D68D1" w:rsidRDefault="00E46758"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sidRPr="003D68D1">
        <w:rPr>
          <w:rFonts w:ascii="Arial" w:eastAsia="Arial" w:hAnsi="Arial" w:cs="Arial"/>
          <w:color w:val="000000"/>
          <w:sz w:val="20"/>
          <w:szCs w:val="20"/>
        </w:rPr>
        <w:t>Diagnosa awal</w:t>
      </w:r>
    </w:p>
    <w:p w14:paraId="18A90D51" w14:textId="4503AE5D" w:rsidR="00E46758" w:rsidRPr="003D68D1" w:rsidRDefault="00E46758" w:rsidP="003D68D1">
      <w:pPr>
        <w:pStyle w:val="ListParagraph"/>
        <w:spacing w:after="0" w:line="240" w:lineRule="auto"/>
        <w:ind w:leftChars="0" w:left="284" w:firstLineChars="0" w:firstLine="0"/>
        <w:jc w:val="both"/>
        <w:rPr>
          <w:rFonts w:ascii="Arial" w:eastAsia="Arial" w:hAnsi="Arial" w:cs="Arial"/>
          <w:color w:val="000000"/>
          <w:sz w:val="20"/>
          <w:szCs w:val="20"/>
        </w:rPr>
      </w:pPr>
      <w:r w:rsidRPr="003D68D1">
        <w:rPr>
          <w:rFonts w:ascii="Arial" w:eastAsia="Arial" w:hAnsi="Arial" w:cs="Arial"/>
          <w:color w:val="000000"/>
          <w:sz w:val="20"/>
          <w:szCs w:val="20"/>
        </w:rPr>
        <w:t xml:space="preserve">Adanya proses tanya jawab antara pengguna sistem saat melaporkan insiden secara langsung maupun </w:t>
      </w:r>
      <w:r w:rsidR="003D68D1">
        <w:rPr>
          <w:rFonts w:ascii="Arial" w:eastAsia="Arial" w:hAnsi="Arial" w:cs="Arial"/>
          <w:color w:val="000000"/>
          <w:sz w:val="20"/>
          <w:szCs w:val="20"/>
        </w:rPr>
        <w:t>melalui telepon dengan bagian teknologi informasi</w:t>
      </w:r>
      <w:r w:rsidRPr="003D68D1">
        <w:rPr>
          <w:rFonts w:ascii="Arial" w:eastAsia="Arial" w:hAnsi="Arial" w:cs="Arial"/>
          <w:color w:val="000000"/>
          <w:sz w:val="20"/>
          <w:szCs w:val="20"/>
        </w:rPr>
        <w:t xml:space="preserve"> sehingg</w:t>
      </w:r>
      <w:r w:rsidR="003D68D1">
        <w:rPr>
          <w:rFonts w:ascii="Arial" w:eastAsia="Arial" w:hAnsi="Arial" w:cs="Arial"/>
          <w:color w:val="000000"/>
          <w:sz w:val="20"/>
          <w:szCs w:val="20"/>
        </w:rPr>
        <w:t xml:space="preserve">a bagian teknologi informasi </w:t>
      </w:r>
      <w:r w:rsidRPr="003D68D1">
        <w:rPr>
          <w:rFonts w:ascii="Arial" w:eastAsia="Arial" w:hAnsi="Arial" w:cs="Arial"/>
          <w:color w:val="000000"/>
          <w:sz w:val="20"/>
          <w:szCs w:val="20"/>
        </w:rPr>
        <w:t>dapat mendiagnosa insiden yang terjadi.</w:t>
      </w:r>
    </w:p>
    <w:p w14:paraId="08F72308" w14:textId="77777777" w:rsidR="003D68D1" w:rsidRPr="003D68D1" w:rsidRDefault="00E46758"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sidRPr="003D68D1">
        <w:rPr>
          <w:rFonts w:ascii="Arial" w:eastAsia="Arial" w:hAnsi="Arial" w:cs="Arial"/>
          <w:color w:val="000000"/>
          <w:sz w:val="20"/>
          <w:szCs w:val="20"/>
        </w:rPr>
        <w:t>Eskalasi insiden</w:t>
      </w:r>
    </w:p>
    <w:p w14:paraId="2D9963C0" w14:textId="429A1D78" w:rsidR="003D68D1" w:rsidRPr="003D68D1" w:rsidRDefault="003D68D1" w:rsidP="003D68D1">
      <w:pPr>
        <w:pStyle w:val="ListParagraph"/>
        <w:spacing w:after="0" w:line="240" w:lineRule="auto"/>
        <w:ind w:leftChars="0" w:left="284" w:firstLineChars="0" w:firstLine="0"/>
        <w:jc w:val="both"/>
        <w:rPr>
          <w:rFonts w:ascii="Arial" w:eastAsia="Arial" w:hAnsi="Arial" w:cs="Arial"/>
          <w:color w:val="000000"/>
          <w:sz w:val="20"/>
          <w:szCs w:val="20"/>
        </w:rPr>
      </w:pPr>
      <w:r w:rsidRPr="003D68D1">
        <w:rPr>
          <w:rFonts w:ascii="Arial" w:eastAsia="Arial" w:hAnsi="Arial" w:cs="Arial"/>
          <w:color w:val="000000"/>
          <w:sz w:val="20"/>
          <w:szCs w:val="20"/>
        </w:rPr>
        <w:t>Eskalas</w:t>
      </w:r>
      <w:r>
        <w:rPr>
          <w:rFonts w:ascii="Arial" w:eastAsia="Arial" w:hAnsi="Arial" w:cs="Arial"/>
          <w:color w:val="000000"/>
          <w:sz w:val="20"/>
          <w:szCs w:val="20"/>
        </w:rPr>
        <w:t>i insiden terjadi saat bagian teknologi informasi</w:t>
      </w:r>
      <w:r w:rsidRPr="003D68D1">
        <w:rPr>
          <w:rFonts w:ascii="Arial" w:eastAsia="Arial" w:hAnsi="Arial" w:cs="Arial"/>
          <w:color w:val="000000"/>
          <w:sz w:val="20"/>
          <w:szCs w:val="20"/>
        </w:rPr>
        <w:t xml:space="preserve"> tidak mampu menyelesaikan suatu insiden. Berdasarkan </w:t>
      </w:r>
      <w:r w:rsidRPr="003D68D1">
        <w:rPr>
          <w:rFonts w:ascii="Arial" w:eastAsia="Arial" w:hAnsi="Arial" w:cs="Arial"/>
          <w:i/>
          <w:color w:val="000000"/>
          <w:sz w:val="20"/>
          <w:szCs w:val="20"/>
        </w:rPr>
        <w:t>framework</w:t>
      </w:r>
      <w:r w:rsidRPr="003D68D1">
        <w:rPr>
          <w:rFonts w:ascii="Arial" w:eastAsia="Arial" w:hAnsi="Arial" w:cs="Arial"/>
          <w:color w:val="000000"/>
          <w:sz w:val="20"/>
          <w:szCs w:val="20"/>
        </w:rPr>
        <w:t xml:space="preserve"> ITIL V3 terdapat dua jenis eskalasi insiden, begitu pula yang diterapkan pada </w:t>
      </w:r>
      <w:r>
        <w:rPr>
          <w:rFonts w:ascii="Arial" w:eastAsia="Arial" w:hAnsi="Arial" w:cs="Arial"/>
          <w:color w:val="000000"/>
          <w:sz w:val="20"/>
          <w:szCs w:val="20"/>
        </w:rPr>
        <w:t>PT VWX</w:t>
      </w:r>
      <w:r w:rsidR="00DF5BD6">
        <w:rPr>
          <w:rFonts w:ascii="Arial" w:eastAsia="Arial" w:hAnsi="Arial" w:cs="Arial"/>
          <w:color w:val="000000"/>
          <w:sz w:val="20"/>
          <w:szCs w:val="20"/>
        </w:rPr>
        <w:t xml:space="preserve"> Semarang, yaitu</w:t>
      </w:r>
      <w:r w:rsidRPr="003D68D1">
        <w:rPr>
          <w:rFonts w:ascii="Arial" w:eastAsia="Arial" w:hAnsi="Arial" w:cs="Arial"/>
          <w:color w:val="000000"/>
          <w:sz w:val="20"/>
          <w:szCs w:val="20"/>
        </w:rPr>
        <w:t>:</w:t>
      </w:r>
    </w:p>
    <w:p w14:paraId="48667AAD" w14:textId="11F46C81" w:rsidR="003D68D1" w:rsidRPr="003D68D1" w:rsidRDefault="003D68D1" w:rsidP="003D68D1">
      <w:pPr>
        <w:pStyle w:val="ListParagraph"/>
        <w:numPr>
          <w:ilvl w:val="0"/>
          <w:numId w:val="9"/>
        </w:numPr>
        <w:spacing w:after="0" w:line="240" w:lineRule="auto"/>
        <w:ind w:leftChars="0" w:left="567" w:firstLineChars="0" w:hanging="283"/>
        <w:jc w:val="both"/>
        <w:rPr>
          <w:rFonts w:ascii="Arial" w:eastAsia="Arial" w:hAnsi="Arial" w:cs="Arial"/>
          <w:color w:val="000000"/>
          <w:sz w:val="20"/>
          <w:szCs w:val="20"/>
        </w:rPr>
      </w:pPr>
      <w:r w:rsidRPr="003D68D1">
        <w:rPr>
          <w:rFonts w:ascii="Arial" w:eastAsia="Arial" w:hAnsi="Arial" w:cs="Arial"/>
          <w:color w:val="000000"/>
          <w:sz w:val="20"/>
          <w:szCs w:val="20"/>
        </w:rPr>
        <w:t>Eskalasi fungsi, insiden dinaikkan ke tingkat yang lebih tinggi, adanya p</w:t>
      </w:r>
      <w:r>
        <w:rPr>
          <w:rFonts w:ascii="Arial" w:eastAsia="Arial" w:hAnsi="Arial" w:cs="Arial"/>
          <w:color w:val="000000"/>
          <w:sz w:val="20"/>
          <w:szCs w:val="20"/>
        </w:rPr>
        <w:t>elaporan ke pusat jika bagian teknologi informasi</w:t>
      </w:r>
      <w:r w:rsidRPr="003D68D1">
        <w:rPr>
          <w:rFonts w:ascii="Arial" w:eastAsia="Arial" w:hAnsi="Arial" w:cs="Arial"/>
          <w:color w:val="000000"/>
          <w:sz w:val="20"/>
          <w:szCs w:val="20"/>
        </w:rPr>
        <w:t xml:space="preserve"> tidak mampu memperbaiki.</w:t>
      </w:r>
    </w:p>
    <w:p w14:paraId="2D20E58B" w14:textId="16D61E84" w:rsidR="003D68D1" w:rsidRPr="003D68D1" w:rsidRDefault="003D68D1" w:rsidP="003D68D1">
      <w:pPr>
        <w:pStyle w:val="ListParagraph"/>
        <w:numPr>
          <w:ilvl w:val="0"/>
          <w:numId w:val="9"/>
        </w:numPr>
        <w:spacing w:after="0" w:line="240" w:lineRule="auto"/>
        <w:ind w:leftChars="0" w:left="567" w:firstLineChars="0" w:hanging="283"/>
        <w:jc w:val="both"/>
        <w:rPr>
          <w:rFonts w:ascii="Arial" w:eastAsia="Arial" w:hAnsi="Arial" w:cs="Arial"/>
          <w:color w:val="000000"/>
          <w:sz w:val="20"/>
          <w:szCs w:val="20"/>
        </w:rPr>
      </w:pPr>
      <w:r w:rsidRPr="003D68D1">
        <w:rPr>
          <w:rFonts w:ascii="Arial" w:eastAsia="Arial" w:hAnsi="Arial" w:cs="Arial"/>
          <w:color w:val="000000"/>
          <w:sz w:val="20"/>
          <w:szCs w:val="20"/>
        </w:rPr>
        <w:t xml:space="preserve">Eskalasi Hierarkis, insiden dinaikkan lintas hierarki, adanya pelaporan kepada manajer atau kepala kantor untuk ditindaklanjuti.  </w:t>
      </w:r>
    </w:p>
    <w:p w14:paraId="21887B58" w14:textId="359E0656" w:rsidR="003D68D1" w:rsidRDefault="00E46758"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sidRPr="003D68D1">
        <w:rPr>
          <w:rFonts w:ascii="Arial" w:eastAsia="Arial" w:hAnsi="Arial" w:cs="Arial"/>
          <w:color w:val="000000"/>
          <w:sz w:val="20"/>
          <w:szCs w:val="20"/>
        </w:rPr>
        <w:t xml:space="preserve">Investigasi dan </w:t>
      </w:r>
      <w:r w:rsidR="003D68D1">
        <w:rPr>
          <w:rFonts w:ascii="Arial" w:eastAsia="Arial" w:hAnsi="Arial" w:cs="Arial"/>
          <w:color w:val="000000"/>
          <w:sz w:val="20"/>
          <w:szCs w:val="20"/>
        </w:rPr>
        <w:t>diagnosa</w:t>
      </w:r>
    </w:p>
    <w:p w14:paraId="23B31E58" w14:textId="77777777" w:rsidR="00444D6D" w:rsidRPr="00444D6D" w:rsidRDefault="00444D6D" w:rsidP="00444D6D">
      <w:pPr>
        <w:spacing w:line="240" w:lineRule="auto"/>
        <w:ind w:leftChars="0" w:left="284" w:firstLineChars="0" w:hanging="2"/>
        <w:jc w:val="both"/>
        <w:rPr>
          <w:rFonts w:ascii="Arial" w:eastAsia="Arial" w:hAnsi="Arial" w:cs="Arial"/>
          <w:color w:val="000000"/>
        </w:rPr>
      </w:pPr>
      <w:r w:rsidRPr="00444D6D">
        <w:rPr>
          <w:rFonts w:ascii="Arial" w:eastAsia="Arial" w:hAnsi="Arial" w:cs="Arial"/>
          <w:color w:val="000000"/>
        </w:rPr>
        <w:t>Saat adanya laporan oleh pengguna sistem tentang adanya insiden, bagian teknologi informasi harus dapat menggali informasi-informasi penting yang berkaitan dengan insiden tersebut. Setelah memperoleh informasi, kemudian didiagnosa dan dipelajari lebih lanjut untuk menentukan langkah yang akan diambil dalam memperbaiki insiden. Langkah investigasi dan diagnosa insiden pada PT VWX Semarang berdasarkan f</w:t>
      </w:r>
      <w:r w:rsidRPr="00444D6D">
        <w:rPr>
          <w:rFonts w:ascii="Arial" w:eastAsia="Arial" w:hAnsi="Arial" w:cs="Arial"/>
          <w:i/>
          <w:color w:val="000000"/>
        </w:rPr>
        <w:t>ramework</w:t>
      </w:r>
      <w:r w:rsidRPr="00444D6D">
        <w:rPr>
          <w:rFonts w:ascii="Arial" w:eastAsia="Arial" w:hAnsi="Arial" w:cs="Arial"/>
          <w:color w:val="000000"/>
        </w:rPr>
        <w:t xml:space="preserve"> ITIL V3 dapat dilihat pada tabel 2 berikut.</w:t>
      </w:r>
    </w:p>
    <w:p w14:paraId="299FE458" w14:textId="77777777" w:rsidR="00444D6D" w:rsidRDefault="00444D6D" w:rsidP="00444D6D">
      <w:pPr>
        <w:pStyle w:val="ListParagraph"/>
        <w:spacing w:after="0" w:line="240" w:lineRule="auto"/>
        <w:ind w:leftChars="0" w:left="1285" w:firstLineChars="0" w:firstLine="0"/>
        <w:jc w:val="both"/>
        <w:rPr>
          <w:rFonts w:ascii="Arial" w:eastAsia="Arial" w:hAnsi="Arial" w:cs="Arial"/>
          <w:color w:val="000000"/>
          <w:sz w:val="20"/>
          <w:szCs w:val="20"/>
        </w:rPr>
      </w:pPr>
    </w:p>
    <w:p w14:paraId="7607DDA8" w14:textId="77777777" w:rsidR="00444D6D" w:rsidRDefault="00444D6D" w:rsidP="00444D6D">
      <w:pPr>
        <w:pStyle w:val="ListParagraph"/>
        <w:spacing w:after="0" w:line="240" w:lineRule="auto"/>
        <w:ind w:leftChars="0" w:left="0" w:firstLineChars="0" w:firstLine="0"/>
        <w:jc w:val="center"/>
        <w:rPr>
          <w:rFonts w:ascii="Arial" w:eastAsia="Arial" w:hAnsi="Arial" w:cs="Arial"/>
          <w:color w:val="000000"/>
          <w:sz w:val="20"/>
          <w:szCs w:val="20"/>
        </w:rPr>
      </w:pPr>
      <w:r>
        <w:rPr>
          <w:rFonts w:ascii="Arial" w:eastAsia="Arial" w:hAnsi="Arial" w:cs="Arial"/>
          <w:color w:val="000000"/>
          <w:sz w:val="20"/>
          <w:szCs w:val="20"/>
        </w:rPr>
        <w:t>Tabel 2. Investigasi dan Diagnosa</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714"/>
      </w:tblGrid>
      <w:tr w:rsidR="00444D6D" w:rsidRPr="00EC2797" w14:paraId="48A2A83D" w14:textId="77777777" w:rsidTr="00D22FF7">
        <w:trPr>
          <w:trHeight w:val="169"/>
        </w:trPr>
        <w:tc>
          <w:tcPr>
            <w:tcW w:w="4787" w:type="dxa"/>
            <w:tcBorders>
              <w:top w:val="single" w:sz="4" w:space="0" w:color="auto"/>
              <w:left w:val="single" w:sz="4" w:space="0" w:color="auto"/>
              <w:bottom w:val="single" w:sz="4" w:space="0" w:color="auto"/>
              <w:right w:val="single" w:sz="4" w:space="0" w:color="auto"/>
            </w:tcBorders>
            <w:vAlign w:val="center"/>
            <w:hideMark/>
          </w:tcPr>
          <w:p w14:paraId="26CF6022" w14:textId="77777777" w:rsidR="00444D6D" w:rsidRPr="003D68D1" w:rsidRDefault="00444D6D" w:rsidP="00D22FF7">
            <w:pPr>
              <w:spacing w:line="240" w:lineRule="auto"/>
              <w:ind w:left="0" w:hanging="2"/>
              <w:jc w:val="center"/>
              <w:rPr>
                <w:rFonts w:ascii="Arial" w:eastAsia="Calibri" w:hAnsi="Arial" w:cs="Arial"/>
                <w:b/>
                <w:lang w:val="id-ID"/>
              </w:rPr>
            </w:pPr>
            <w:r w:rsidRPr="003D68D1">
              <w:rPr>
                <w:rFonts w:ascii="Arial" w:eastAsia="Calibri" w:hAnsi="Arial" w:cs="Arial"/>
                <w:b/>
                <w:i/>
                <w:lang w:val="id-ID"/>
              </w:rPr>
              <w:t xml:space="preserve">Framework </w:t>
            </w:r>
            <w:r w:rsidRPr="003D68D1">
              <w:rPr>
                <w:rFonts w:ascii="Arial" w:eastAsia="Calibri" w:hAnsi="Arial" w:cs="Arial"/>
                <w:b/>
                <w:lang w:val="id-ID"/>
              </w:rPr>
              <w:t>ITIL V3</w:t>
            </w:r>
          </w:p>
        </w:tc>
        <w:tc>
          <w:tcPr>
            <w:tcW w:w="2714" w:type="dxa"/>
            <w:tcBorders>
              <w:top w:val="single" w:sz="4" w:space="0" w:color="auto"/>
              <w:left w:val="single" w:sz="4" w:space="0" w:color="auto"/>
              <w:bottom w:val="single" w:sz="4" w:space="0" w:color="auto"/>
              <w:right w:val="single" w:sz="4" w:space="0" w:color="auto"/>
            </w:tcBorders>
            <w:vAlign w:val="center"/>
            <w:hideMark/>
          </w:tcPr>
          <w:p w14:paraId="7CA7B39E" w14:textId="77777777" w:rsidR="00444D6D" w:rsidRPr="003D68D1" w:rsidRDefault="00444D6D" w:rsidP="00D22FF7">
            <w:pPr>
              <w:spacing w:line="240" w:lineRule="auto"/>
              <w:ind w:left="0" w:hanging="2"/>
              <w:jc w:val="center"/>
              <w:rPr>
                <w:rFonts w:ascii="Arial" w:eastAsia="Calibri" w:hAnsi="Arial" w:cs="Arial"/>
                <w:b/>
              </w:rPr>
            </w:pPr>
            <w:r>
              <w:rPr>
                <w:rFonts w:ascii="Arial" w:eastAsia="Calibri" w:hAnsi="Arial" w:cs="Arial"/>
                <w:b/>
              </w:rPr>
              <w:t>PT.VWX</w:t>
            </w:r>
            <w:r w:rsidRPr="003D68D1">
              <w:rPr>
                <w:rFonts w:ascii="Arial" w:eastAsia="Calibri" w:hAnsi="Arial" w:cs="Arial"/>
                <w:b/>
              </w:rPr>
              <w:t xml:space="preserve"> Semarang</w:t>
            </w:r>
          </w:p>
        </w:tc>
      </w:tr>
      <w:tr w:rsidR="00444D6D" w:rsidRPr="00EC2797" w14:paraId="2DBE34EF" w14:textId="77777777" w:rsidTr="00D22FF7">
        <w:tc>
          <w:tcPr>
            <w:tcW w:w="4787" w:type="dxa"/>
            <w:tcBorders>
              <w:top w:val="single" w:sz="4" w:space="0" w:color="auto"/>
              <w:left w:val="single" w:sz="4" w:space="0" w:color="auto"/>
              <w:bottom w:val="single" w:sz="4" w:space="0" w:color="auto"/>
              <w:right w:val="single" w:sz="4" w:space="0" w:color="auto"/>
            </w:tcBorders>
            <w:vAlign w:val="center"/>
            <w:hideMark/>
          </w:tcPr>
          <w:p w14:paraId="231CFF1C" w14:textId="77777777" w:rsidR="00444D6D" w:rsidRPr="003D68D1" w:rsidRDefault="00444D6D" w:rsidP="00D22FF7">
            <w:pPr>
              <w:spacing w:line="240" w:lineRule="auto"/>
              <w:ind w:left="0" w:hanging="2"/>
              <w:rPr>
                <w:rFonts w:ascii="Arial" w:eastAsia="Calibri" w:hAnsi="Arial" w:cs="Arial"/>
                <w:lang w:val="id-ID"/>
              </w:rPr>
            </w:pPr>
            <w:r w:rsidRPr="003D68D1">
              <w:rPr>
                <w:rFonts w:ascii="Arial" w:eastAsia="Calibri" w:hAnsi="Arial" w:cs="Arial"/>
                <w:lang w:val="id-ID"/>
              </w:rPr>
              <w:t>Menyelidiki dengan tepat gangguan yang dialami</w:t>
            </w:r>
          </w:p>
        </w:tc>
        <w:tc>
          <w:tcPr>
            <w:tcW w:w="2714" w:type="dxa"/>
            <w:tcBorders>
              <w:top w:val="single" w:sz="4" w:space="0" w:color="auto"/>
              <w:left w:val="single" w:sz="4" w:space="0" w:color="auto"/>
              <w:bottom w:val="single" w:sz="4" w:space="0" w:color="auto"/>
              <w:right w:val="single" w:sz="4" w:space="0" w:color="auto"/>
            </w:tcBorders>
            <w:vAlign w:val="center"/>
            <w:hideMark/>
          </w:tcPr>
          <w:p w14:paraId="2A738B92" w14:textId="77777777" w:rsidR="00444D6D" w:rsidRPr="003D68D1" w:rsidRDefault="00444D6D" w:rsidP="00D22FF7">
            <w:pPr>
              <w:spacing w:line="240" w:lineRule="auto"/>
              <w:ind w:left="0" w:hanging="2"/>
              <w:jc w:val="center"/>
              <w:rPr>
                <w:rFonts w:ascii="Arial" w:eastAsia="Calibri" w:hAnsi="Arial" w:cs="Arial"/>
                <w:b/>
                <w:lang w:val="id-ID"/>
              </w:rPr>
            </w:pPr>
            <w:r w:rsidRPr="003D68D1">
              <w:rPr>
                <w:rFonts w:ascii="Arial" w:eastAsia="Calibri" w:hAnsi="Arial" w:cs="Arial"/>
                <w:b/>
                <w:lang w:val="id-ID"/>
              </w:rPr>
              <w:sym w:font="Wingdings" w:char="F0FC"/>
            </w:r>
          </w:p>
        </w:tc>
      </w:tr>
      <w:tr w:rsidR="00444D6D" w:rsidRPr="00EC2797" w14:paraId="3EE277B0" w14:textId="77777777" w:rsidTr="00D22FF7">
        <w:tc>
          <w:tcPr>
            <w:tcW w:w="4787" w:type="dxa"/>
            <w:tcBorders>
              <w:top w:val="single" w:sz="4" w:space="0" w:color="auto"/>
              <w:left w:val="single" w:sz="4" w:space="0" w:color="auto"/>
              <w:bottom w:val="single" w:sz="4" w:space="0" w:color="auto"/>
              <w:right w:val="single" w:sz="4" w:space="0" w:color="auto"/>
            </w:tcBorders>
            <w:vAlign w:val="center"/>
            <w:hideMark/>
          </w:tcPr>
          <w:p w14:paraId="750186F1" w14:textId="77777777" w:rsidR="00444D6D" w:rsidRPr="003D68D1" w:rsidRDefault="00444D6D" w:rsidP="00D22FF7">
            <w:pPr>
              <w:spacing w:line="240" w:lineRule="auto"/>
              <w:ind w:left="0" w:hanging="2"/>
              <w:rPr>
                <w:rFonts w:ascii="Arial" w:eastAsia="Calibri" w:hAnsi="Arial" w:cs="Arial"/>
                <w:lang w:val="id-ID"/>
              </w:rPr>
            </w:pPr>
            <w:r w:rsidRPr="003D68D1">
              <w:rPr>
                <w:rFonts w:ascii="Arial" w:eastAsia="Calibri" w:hAnsi="Arial" w:cs="Arial"/>
                <w:lang w:val="id-ID"/>
              </w:rPr>
              <w:t>Mengetahui kronologi kejadian</w:t>
            </w:r>
          </w:p>
        </w:tc>
        <w:tc>
          <w:tcPr>
            <w:tcW w:w="2714" w:type="dxa"/>
            <w:tcBorders>
              <w:top w:val="single" w:sz="4" w:space="0" w:color="auto"/>
              <w:left w:val="single" w:sz="4" w:space="0" w:color="auto"/>
              <w:bottom w:val="single" w:sz="4" w:space="0" w:color="auto"/>
              <w:right w:val="single" w:sz="4" w:space="0" w:color="auto"/>
            </w:tcBorders>
            <w:hideMark/>
          </w:tcPr>
          <w:p w14:paraId="56A2CEC0" w14:textId="77777777" w:rsidR="00444D6D" w:rsidRPr="003D68D1" w:rsidRDefault="00444D6D" w:rsidP="00D22FF7">
            <w:pPr>
              <w:spacing w:line="240" w:lineRule="auto"/>
              <w:ind w:left="0" w:hanging="2"/>
              <w:jc w:val="center"/>
              <w:rPr>
                <w:rFonts w:ascii="Arial" w:eastAsia="Calibri" w:hAnsi="Arial" w:cs="Arial"/>
                <w:b/>
                <w:lang w:val="id-ID"/>
              </w:rPr>
            </w:pPr>
            <w:r w:rsidRPr="003D68D1">
              <w:rPr>
                <w:rFonts w:ascii="Arial" w:eastAsia="Calibri" w:hAnsi="Arial" w:cs="Arial"/>
                <w:b/>
                <w:lang w:val="id-ID"/>
              </w:rPr>
              <w:sym w:font="Wingdings" w:char="F0FC"/>
            </w:r>
          </w:p>
        </w:tc>
      </w:tr>
      <w:tr w:rsidR="00444D6D" w:rsidRPr="00EC2797" w14:paraId="5845453A" w14:textId="77777777" w:rsidTr="00D22FF7">
        <w:tc>
          <w:tcPr>
            <w:tcW w:w="4787" w:type="dxa"/>
            <w:tcBorders>
              <w:top w:val="single" w:sz="4" w:space="0" w:color="auto"/>
              <w:left w:val="single" w:sz="4" w:space="0" w:color="auto"/>
              <w:bottom w:val="single" w:sz="4" w:space="0" w:color="auto"/>
              <w:right w:val="single" w:sz="4" w:space="0" w:color="auto"/>
            </w:tcBorders>
            <w:vAlign w:val="center"/>
            <w:hideMark/>
          </w:tcPr>
          <w:p w14:paraId="11166FE9" w14:textId="77777777" w:rsidR="00444D6D" w:rsidRPr="003D68D1" w:rsidRDefault="00444D6D" w:rsidP="00D22FF7">
            <w:pPr>
              <w:spacing w:line="240" w:lineRule="auto"/>
              <w:ind w:left="0" w:hanging="2"/>
              <w:rPr>
                <w:rFonts w:ascii="Arial" w:eastAsia="Calibri" w:hAnsi="Arial" w:cs="Arial"/>
                <w:lang w:val="id-ID"/>
              </w:rPr>
            </w:pPr>
            <w:r w:rsidRPr="003D68D1">
              <w:rPr>
                <w:rFonts w:ascii="Arial" w:eastAsia="Calibri" w:hAnsi="Arial" w:cs="Arial"/>
                <w:lang w:val="id-ID"/>
              </w:rPr>
              <w:t>Konfirmasi dampak gangguan</w:t>
            </w:r>
          </w:p>
        </w:tc>
        <w:tc>
          <w:tcPr>
            <w:tcW w:w="2714" w:type="dxa"/>
            <w:tcBorders>
              <w:top w:val="single" w:sz="4" w:space="0" w:color="auto"/>
              <w:left w:val="single" w:sz="4" w:space="0" w:color="auto"/>
              <w:bottom w:val="single" w:sz="4" w:space="0" w:color="auto"/>
              <w:right w:val="single" w:sz="4" w:space="0" w:color="auto"/>
            </w:tcBorders>
            <w:hideMark/>
          </w:tcPr>
          <w:p w14:paraId="24CFF05F" w14:textId="77777777" w:rsidR="00444D6D" w:rsidRPr="003D68D1" w:rsidRDefault="00444D6D" w:rsidP="00D22FF7">
            <w:pPr>
              <w:spacing w:line="240" w:lineRule="auto"/>
              <w:ind w:left="0" w:hanging="2"/>
              <w:jc w:val="center"/>
              <w:rPr>
                <w:rFonts w:ascii="Arial" w:eastAsia="Calibri" w:hAnsi="Arial" w:cs="Arial"/>
                <w:b/>
                <w:lang w:val="id-ID"/>
              </w:rPr>
            </w:pPr>
            <w:r w:rsidRPr="003D68D1">
              <w:rPr>
                <w:rFonts w:ascii="Arial" w:eastAsia="Calibri" w:hAnsi="Arial" w:cs="Arial"/>
                <w:b/>
                <w:lang w:val="id-ID"/>
              </w:rPr>
              <w:sym w:font="Wingdings" w:char="F0FC"/>
            </w:r>
          </w:p>
        </w:tc>
      </w:tr>
      <w:tr w:rsidR="00444D6D" w:rsidRPr="00844D8F" w14:paraId="31333878" w14:textId="77777777" w:rsidTr="00D22FF7">
        <w:tc>
          <w:tcPr>
            <w:tcW w:w="4787" w:type="dxa"/>
            <w:tcBorders>
              <w:top w:val="single" w:sz="4" w:space="0" w:color="auto"/>
              <w:left w:val="single" w:sz="4" w:space="0" w:color="auto"/>
              <w:bottom w:val="single" w:sz="4" w:space="0" w:color="auto"/>
              <w:right w:val="single" w:sz="4" w:space="0" w:color="auto"/>
            </w:tcBorders>
            <w:vAlign w:val="center"/>
            <w:hideMark/>
          </w:tcPr>
          <w:p w14:paraId="747D9E4E" w14:textId="77777777" w:rsidR="00444D6D" w:rsidRPr="003D68D1" w:rsidRDefault="00444D6D" w:rsidP="00D22FF7">
            <w:pPr>
              <w:spacing w:line="240" w:lineRule="auto"/>
              <w:ind w:left="0" w:hanging="2"/>
              <w:rPr>
                <w:rFonts w:ascii="Arial" w:eastAsia="Calibri" w:hAnsi="Arial" w:cs="Arial"/>
                <w:lang w:val="id-ID"/>
              </w:rPr>
            </w:pPr>
            <w:r w:rsidRPr="003D68D1">
              <w:rPr>
                <w:rFonts w:ascii="Arial" w:eastAsia="Calibri" w:hAnsi="Arial" w:cs="Arial"/>
                <w:lang w:val="id-ID"/>
              </w:rPr>
              <w:t>Mengidentifikasi kejadian lain yang mengarah pada insiden</w:t>
            </w:r>
          </w:p>
        </w:tc>
        <w:tc>
          <w:tcPr>
            <w:tcW w:w="2714" w:type="dxa"/>
            <w:tcBorders>
              <w:top w:val="single" w:sz="4" w:space="0" w:color="auto"/>
              <w:left w:val="single" w:sz="4" w:space="0" w:color="auto"/>
              <w:bottom w:val="single" w:sz="4" w:space="0" w:color="auto"/>
              <w:right w:val="single" w:sz="4" w:space="0" w:color="auto"/>
            </w:tcBorders>
            <w:vAlign w:val="center"/>
            <w:hideMark/>
          </w:tcPr>
          <w:p w14:paraId="122F072E" w14:textId="77777777" w:rsidR="00444D6D" w:rsidRPr="003D68D1" w:rsidRDefault="00444D6D" w:rsidP="00D22FF7">
            <w:pPr>
              <w:spacing w:line="240" w:lineRule="auto"/>
              <w:ind w:left="0" w:hanging="2"/>
              <w:jc w:val="center"/>
              <w:rPr>
                <w:rFonts w:ascii="Arial" w:eastAsia="Calibri" w:hAnsi="Arial" w:cs="Arial"/>
                <w:bCs/>
              </w:rPr>
            </w:pPr>
            <w:r w:rsidRPr="003D68D1">
              <w:rPr>
                <w:rFonts w:ascii="Segoe UI Symbol" w:eastAsia="Calibri" w:hAnsi="Segoe UI Symbol" w:cs="Segoe UI Symbol"/>
                <w:b/>
                <w:bCs/>
              </w:rPr>
              <w:t>✕</w:t>
            </w:r>
          </w:p>
        </w:tc>
      </w:tr>
      <w:tr w:rsidR="00444D6D" w:rsidRPr="00EC2797" w14:paraId="28E36520" w14:textId="77777777" w:rsidTr="00D22FF7">
        <w:trPr>
          <w:trHeight w:val="451"/>
        </w:trPr>
        <w:tc>
          <w:tcPr>
            <w:tcW w:w="4787" w:type="dxa"/>
            <w:tcBorders>
              <w:top w:val="single" w:sz="4" w:space="0" w:color="auto"/>
              <w:left w:val="single" w:sz="4" w:space="0" w:color="auto"/>
              <w:bottom w:val="single" w:sz="4" w:space="0" w:color="auto"/>
              <w:right w:val="single" w:sz="4" w:space="0" w:color="auto"/>
            </w:tcBorders>
            <w:vAlign w:val="center"/>
            <w:hideMark/>
          </w:tcPr>
          <w:p w14:paraId="150A1562" w14:textId="77777777" w:rsidR="00444D6D" w:rsidRPr="003D68D1" w:rsidRDefault="00444D6D" w:rsidP="00D22FF7">
            <w:pPr>
              <w:spacing w:line="240" w:lineRule="auto"/>
              <w:ind w:left="0" w:hanging="2"/>
              <w:rPr>
                <w:rFonts w:ascii="Arial" w:eastAsia="Calibri" w:hAnsi="Arial" w:cs="Arial"/>
                <w:lang w:val="id-ID"/>
              </w:rPr>
            </w:pPr>
            <w:r w:rsidRPr="003D68D1">
              <w:rPr>
                <w:rFonts w:ascii="Arial" w:eastAsia="Calibri" w:hAnsi="Arial" w:cs="Arial"/>
                <w:lang w:val="id-ID"/>
              </w:rPr>
              <w:t>Mencari ta</w:t>
            </w:r>
            <w:r>
              <w:rPr>
                <w:rFonts w:ascii="Arial" w:eastAsia="Calibri" w:hAnsi="Arial" w:cs="Arial"/>
              </w:rPr>
              <w:t>h</w:t>
            </w:r>
            <w:r w:rsidRPr="003D68D1">
              <w:rPr>
                <w:rFonts w:ascii="Arial" w:eastAsia="Calibri" w:hAnsi="Arial" w:cs="Arial"/>
                <w:lang w:val="id-ID"/>
              </w:rPr>
              <w:t xml:space="preserve">u </w:t>
            </w:r>
            <w:r w:rsidRPr="003D68D1">
              <w:rPr>
                <w:rFonts w:ascii="Arial" w:eastAsia="Calibri" w:hAnsi="Arial" w:cs="Arial"/>
                <w:i/>
                <w:lang w:val="id-ID"/>
              </w:rPr>
              <w:t>record</w:t>
            </w:r>
            <w:r w:rsidRPr="003D68D1">
              <w:rPr>
                <w:rFonts w:ascii="Arial" w:eastAsia="Calibri" w:hAnsi="Arial" w:cs="Arial"/>
                <w:lang w:val="id-ID"/>
              </w:rPr>
              <w:t xml:space="preserve"> gangguan yang pernah terjadi</w:t>
            </w:r>
          </w:p>
        </w:tc>
        <w:tc>
          <w:tcPr>
            <w:tcW w:w="2714" w:type="dxa"/>
            <w:tcBorders>
              <w:top w:val="single" w:sz="4" w:space="0" w:color="auto"/>
              <w:left w:val="single" w:sz="4" w:space="0" w:color="auto"/>
              <w:bottom w:val="single" w:sz="4" w:space="0" w:color="auto"/>
              <w:right w:val="single" w:sz="4" w:space="0" w:color="auto"/>
            </w:tcBorders>
            <w:vAlign w:val="center"/>
            <w:hideMark/>
          </w:tcPr>
          <w:p w14:paraId="3EE31683" w14:textId="77777777" w:rsidR="00444D6D" w:rsidRPr="003D68D1" w:rsidRDefault="00444D6D" w:rsidP="00D22FF7">
            <w:pPr>
              <w:keepNext/>
              <w:spacing w:line="240" w:lineRule="auto"/>
              <w:ind w:left="0" w:hanging="2"/>
              <w:jc w:val="center"/>
              <w:rPr>
                <w:rFonts w:ascii="Arial" w:eastAsia="Calibri" w:hAnsi="Arial" w:cs="Arial"/>
                <w:b/>
                <w:lang w:val="id-ID"/>
              </w:rPr>
            </w:pPr>
            <w:r w:rsidRPr="003D68D1">
              <w:rPr>
                <w:rFonts w:ascii="Arial" w:eastAsia="Calibri" w:hAnsi="Arial" w:cs="Arial"/>
                <w:b/>
                <w:lang w:val="id-ID"/>
              </w:rPr>
              <w:sym w:font="Wingdings" w:char="F0FC"/>
            </w:r>
          </w:p>
        </w:tc>
      </w:tr>
    </w:tbl>
    <w:p w14:paraId="0A65D2E2" w14:textId="77777777" w:rsidR="003D68D1" w:rsidRDefault="003D68D1" w:rsidP="003D68D1">
      <w:pPr>
        <w:pStyle w:val="ListParagraph"/>
        <w:spacing w:after="0" w:line="240" w:lineRule="auto"/>
        <w:ind w:leftChars="0" w:left="284" w:firstLineChars="0" w:firstLine="0"/>
        <w:jc w:val="both"/>
        <w:rPr>
          <w:rFonts w:ascii="Arial" w:eastAsia="Arial" w:hAnsi="Arial" w:cs="Arial"/>
          <w:color w:val="000000"/>
          <w:sz w:val="20"/>
          <w:szCs w:val="20"/>
        </w:rPr>
      </w:pPr>
    </w:p>
    <w:p w14:paraId="63EFC268" w14:textId="4465B9F2" w:rsidR="003D68D1" w:rsidRDefault="003D68D1"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Pr>
          <w:rFonts w:ascii="Arial" w:eastAsia="Arial" w:hAnsi="Arial" w:cs="Arial"/>
          <w:color w:val="000000"/>
          <w:sz w:val="20"/>
          <w:szCs w:val="20"/>
        </w:rPr>
        <w:t>Pemecahan dan pemulihan</w:t>
      </w:r>
    </w:p>
    <w:p w14:paraId="44848AFB" w14:textId="7FE838B8" w:rsidR="00444D6D" w:rsidRDefault="00444D6D" w:rsidP="00444D6D">
      <w:pPr>
        <w:pStyle w:val="ListParagraph"/>
        <w:spacing w:after="0" w:line="240" w:lineRule="auto"/>
        <w:ind w:leftChars="0" w:left="284" w:firstLineChars="0" w:firstLine="0"/>
        <w:jc w:val="both"/>
        <w:rPr>
          <w:rFonts w:ascii="Arial" w:eastAsia="Calibri" w:hAnsi="Arial" w:cs="Arial"/>
          <w:sz w:val="20"/>
          <w:lang w:val="id-ID"/>
        </w:rPr>
      </w:pPr>
      <w:r w:rsidRPr="00444D6D">
        <w:rPr>
          <w:rFonts w:ascii="Arial" w:eastAsia="Calibri" w:hAnsi="Arial" w:cs="Arial"/>
          <w:sz w:val="20"/>
          <w:lang w:val="id-ID"/>
        </w:rPr>
        <w:t>Setelah insiden di</w:t>
      </w:r>
      <w:r w:rsidRPr="00444D6D">
        <w:rPr>
          <w:rFonts w:ascii="Arial" w:eastAsia="Calibri" w:hAnsi="Arial" w:cs="Arial"/>
          <w:sz w:val="20"/>
        </w:rPr>
        <w:t xml:space="preserve"> </w:t>
      </w:r>
      <w:r w:rsidRPr="00444D6D">
        <w:rPr>
          <w:rFonts w:ascii="Arial" w:eastAsia="Calibri" w:hAnsi="Arial" w:cs="Arial"/>
          <w:sz w:val="20"/>
          <w:lang w:val="id-ID"/>
        </w:rPr>
        <w:t>investigasi dan didiagnosa, selanjutnya dilakukan pemecahan atau pe</w:t>
      </w:r>
      <w:r>
        <w:rPr>
          <w:rFonts w:ascii="Arial" w:eastAsia="Calibri" w:hAnsi="Arial" w:cs="Arial"/>
          <w:sz w:val="20"/>
          <w:lang w:val="id-ID"/>
        </w:rPr>
        <w:t xml:space="preserve">rbaikan atas insiden yang </w:t>
      </w:r>
      <w:r w:rsidRPr="00444D6D">
        <w:rPr>
          <w:rFonts w:ascii="Arial" w:eastAsia="Calibri" w:hAnsi="Arial" w:cs="Arial"/>
          <w:sz w:val="20"/>
          <w:lang w:val="id-ID"/>
        </w:rPr>
        <w:t xml:space="preserve">terjadi. Pemecahan dan pemulihan insiden pada </w:t>
      </w:r>
      <w:r>
        <w:rPr>
          <w:rFonts w:ascii="Arial" w:eastAsia="Calibri" w:hAnsi="Arial" w:cs="Arial"/>
          <w:sz w:val="20"/>
        </w:rPr>
        <w:t>PT. VWX</w:t>
      </w:r>
      <w:r w:rsidRPr="00444D6D">
        <w:rPr>
          <w:rFonts w:ascii="Arial" w:eastAsia="Calibri" w:hAnsi="Arial" w:cs="Arial"/>
          <w:sz w:val="20"/>
        </w:rPr>
        <w:t xml:space="preserve"> Semarang</w:t>
      </w:r>
      <w:r w:rsidRPr="00444D6D">
        <w:rPr>
          <w:rFonts w:ascii="Arial" w:eastAsia="Calibri" w:hAnsi="Arial" w:cs="Arial"/>
          <w:sz w:val="20"/>
          <w:lang w:val="id-ID"/>
        </w:rPr>
        <w:t xml:space="preserve"> berdasarkan </w:t>
      </w:r>
      <w:r w:rsidRPr="00444D6D">
        <w:rPr>
          <w:rFonts w:ascii="Arial" w:eastAsia="Calibri" w:hAnsi="Arial" w:cs="Arial"/>
          <w:i/>
          <w:sz w:val="20"/>
          <w:lang w:val="id-ID"/>
        </w:rPr>
        <w:t xml:space="preserve">framework </w:t>
      </w:r>
      <w:r w:rsidRPr="00444D6D">
        <w:rPr>
          <w:rFonts w:ascii="Arial" w:eastAsia="Calibri" w:hAnsi="Arial" w:cs="Arial"/>
          <w:sz w:val="20"/>
          <w:lang w:val="id-ID"/>
        </w:rPr>
        <w:t>ITI</w:t>
      </w:r>
      <w:r>
        <w:rPr>
          <w:rFonts w:ascii="Arial" w:eastAsia="Calibri" w:hAnsi="Arial" w:cs="Arial"/>
          <w:sz w:val="20"/>
          <w:lang w:val="id-ID"/>
        </w:rPr>
        <w:t xml:space="preserve">L V3 dapat dilihat pada tabel </w:t>
      </w:r>
      <w:r w:rsidRPr="00444D6D">
        <w:rPr>
          <w:rFonts w:ascii="Arial" w:eastAsia="Calibri" w:hAnsi="Arial" w:cs="Arial"/>
          <w:sz w:val="20"/>
        </w:rPr>
        <w:t>3</w:t>
      </w:r>
      <w:r w:rsidRPr="00444D6D">
        <w:rPr>
          <w:rFonts w:ascii="Arial" w:eastAsia="Calibri" w:hAnsi="Arial" w:cs="Arial"/>
          <w:sz w:val="20"/>
          <w:lang w:val="id-ID"/>
        </w:rPr>
        <w:t xml:space="preserve"> berikut.</w:t>
      </w:r>
    </w:p>
    <w:p w14:paraId="0AD4D71F" w14:textId="77777777" w:rsidR="00444D6D" w:rsidRPr="00444D6D" w:rsidRDefault="00444D6D" w:rsidP="00444D6D">
      <w:pPr>
        <w:pStyle w:val="ListParagraph"/>
        <w:spacing w:after="0" w:line="240" w:lineRule="auto"/>
        <w:ind w:leftChars="0" w:left="284" w:firstLineChars="0" w:firstLine="0"/>
        <w:jc w:val="both"/>
        <w:rPr>
          <w:rFonts w:ascii="Arial" w:eastAsia="Calibri" w:hAnsi="Arial" w:cs="Arial"/>
          <w:sz w:val="20"/>
          <w:lang w:val="id-ID"/>
        </w:rPr>
      </w:pPr>
    </w:p>
    <w:p w14:paraId="2BD49B1F" w14:textId="7342EB47" w:rsidR="00444D6D" w:rsidRPr="00444D6D" w:rsidRDefault="00444D6D" w:rsidP="00444D6D">
      <w:pPr>
        <w:pStyle w:val="TABEL"/>
        <w:spacing w:before="0" w:after="0"/>
        <w:jc w:val="center"/>
        <w:rPr>
          <w:rFonts w:ascii="Arial" w:hAnsi="Arial" w:cs="Arial"/>
          <w:b w:val="0"/>
          <w:sz w:val="20"/>
        </w:rPr>
      </w:pPr>
      <w:bookmarkStart w:id="1" w:name="_Toc80720991"/>
      <w:r w:rsidRPr="00444D6D">
        <w:rPr>
          <w:rFonts w:ascii="Arial" w:hAnsi="Arial" w:cs="Arial"/>
          <w:b w:val="0"/>
          <w:sz w:val="20"/>
        </w:rPr>
        <w:t xml:space="preserve">Tabel </w:t>
      </w:r>
      <w:r>
        <w:rPr>
          <w:rFonts w:ascii="Arial" w:hAnsi="Arial" w:cs="Arial"/>
          <w:b w:val="0"/>
          <w:sz w:val="20"/>
        </w:rPr>
        <w:t xml:space="preserve">3. </w:t>
      </w:r>
      <w:r w:rsidRPr="00444D6D">
        <w:rPr>
          <w:rFonts w:ascii="Arial" w:hAnsi="Arial" w:cs="Arial"/>
          <w:b w:val="0"/>
          <w:sz w:val="20"/>
        </w:rPr>
        <w:t>Pemecahan dan Pemulihan</w:t>
      </w:r>
      <w:bookmarkEnd w:id="1"/>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2864"/>
      </w:tblGrid>
      <w:tr w:rsidR="00444D6D" w:rsidRPr="00444D6D" w14:paraId="0D2BAE66" w14:textId="77777777" w:rsidTr="00D22FF7">
        <w:trPr>
          <w:trHeight w:val="116"/>
        </w:trPr>
        <w:tc>
          <w:tcPr>
            <w:tcW w:w="4637" w:type="dxa"/>
            <w:tcBorders>
              <w:top w:val="single" w:sz="4" w:space="0" w:color="auto"/>
              <w:left w:val="single" w:sz="4" w:space="0" w:color="auto"/>
              <w:bottom w:val="single" w:sz="4" w:space="0" w:color="auto"/>
              <w:right w:val="single" w:sz="4" w:space="0" w:color="auto"/>
            </w:tcBorders>
            <w:vAlign w:val="center"/>
            <w:hideMark/>
          </w:tcPr>
          <w:p w14:paraId="164FC93C" w14:textId="77777777" w:rsidR="00444D6D" w:rsidRPr="00444D6D" w:rsidRDefault="00444D6D" w:rsidP="00444D6D">
            <w:pPr>
              <w:spacing w:line="240" w:lineRule="auto"/>
              <w:ind w:left="0" w:hanging="2"/>
              <w:jc w:val="center"/>
              <w:rPr>
                <w:rFonts w:ascii="Arial" w:eastAsia="Calibri" w:hAnsi="Arial" w:cs="Arial"/>
                <w:b/>
                <w:lang w:val="id-ID"/>
              </w:rPr>
            </w:pPr>
            <w:r w:rsidRPr="00444D6D">
              <w:rPr>
                <w:rFonts w:ascii="Arial" w:eastAsia="Calibri" w:hAnsi="Arial" w:cs="Arial"/>
                <w:b/>
                <w:i/>
                <w:lang w:val="id-ID"/>
              </w:rPr>
              <w:t xml:space="preserve">Framework </w:t>
            </w:r>
            <w:r w:rsidRPr="00444D6D">
              <w:rPr>
                <w:rFonts w:ascii="Arial" w:eastAsia="Calibri" w:hAnsi="Arial" w:cs="Arial"/>
                <w:b/>
                <w:lang w:val="id-ID"/>
              </w:rPr>
              <w:t>ITIL V3</w:t>
            </w:r>
          </w:p>
        </w:tc>
        <w:tc>
          <w:tcPr>
            <w:tcW w:w="2864" w:type="dxa"/>
            <w:tcBorders>
              <w:top w:val="single" w:sz="4" w:space="0" w:color="auto"/>
              <w:left w:val="single" w:sz="4" w:space="0" w:color="auto"/>
              <w:bottom w:val="single" w:sz="4" w:space="0" w:color="auto"/>
              <w:right w:val="single" w:sz="4" w:space="0" w:color="auto"/>
            </w:tcBorders>
            <w:vAlign w:val="center"/>
            <w:hideMark/>
          </w:tcPr>
          <w:p w14:paraId="0DE7B587" w14:textId="7F94CFB2" w:rsidR="00444D6D" w:rsidRPr="00444D6D" w:rsidRDefault="00444D6D" w:rsidP="00444D6D">
            <w:pPr>
              <w:spacing w:line="240" w:lineRule="auto"/>
              <w:ind w:left="0" w:hanging="2"/>
              <w:jc w:val="center"/>
              <w:rPr>
                <w:rFonts w:ascii="Arial" w:eastAsia="Calibri" w:hAnsi="Arial" w:cs="Arial"/>
                <w:b/>
                <w:bCs/>
                <w:lang w:val="id-ID"/>
              </w:rPr>
            </w:pPr>
            <w:r>
              <w:rPr>
                <w:rFonts w:ascii="Arial" w:eastAsia="Calibri" w:hAnsi="Arial" w:cs="Arial"/>
                <w:b/>
                <w:bCs/>
              </w:rPr>
              <w:t>PT. VWX</w:t>
            </w:r>
            <w:r w:rsidRPr="00444D6D">
              <w:rPr>
                <w:rFonts w:ascii="Arial" w:eastAsia="Calibri" w:hAnsi="Arial" w:cs="Arial"/>
                <w:b/>
                <w:bCs/>
              </w:rPr>
              <w:t xml:space="preserve"> Semarang</w:t>
            </w:r>
          </w:p>
        </w:tc>
      </w:tr>
      <w:tr w:rsidR="00444D6D" w:rsidRPr="00444D6D" w14:paraId="6E4DDE27" w14:textId="77777777" w:rsidTr="00D22FF7">
        <w:tc>
          <w:tcPr>
            <w:tcW w:w="4637" w:type="dxa"/>
            <w:tcBorders>
              <w:top w:val="single" w:sz="4" w:space="0" w:color="auto"/>
              <w:left w:val="single" w:sz="4" w:space="0" w:color="auto"/>
              <w:bottom w:val="single" w:sz="4" w:space="0" w:color="auto"/>
              <w:right w:val="single" w:sz="4" w:space="0" w:color="auto"/>
            </w:tcBorders>
            <w:vAlign w:val="center"/>
            <w:hideMark/>
          </w:tcPr>
          <w:p w14:paraId="5FCE34ED" w14:textId="77777777" w:rsidR="00444D6D" w:rsidRPr="00444D6D" w:rsidRDefault="00444D6D" w:rsidP="00444D6D">
            <w:pPr>
              <w:spacing w:line="240" w:lineRule="auto"/>
              <w:ind w:left="0" w:hanging="2"/>
              <w:jc w:val="both"/>
              <w:rPr>
                <w:rFonts w:ascii="Arial" w:eastAsia="Calibri" w:hAnsi="Arial" w:cs="Arial"/>
                <w:lang w:val="id-ID"/>
              </w:rPr>
            </w:pPr>
            <w:r w:rsidRPr="00444D6D">
              <w:rPr>
                <w:rFonts w:ascii="Arial" w:eastAsia="Calibri" w:hAnsi="Arial" w:cs="Arial"/>
                <w:lang w:val="id-ID"/>
              </w:rPr>
              <w:t>Meminta pengguna untuk mencoba</w:t>
            </w:r>
          </w:p>
        </w:tc>
        <w:tc>
          <w:tcPr>
            <w:tcW w:w="2864" w:type="dxa"/>
            <w:tcBorders>
              <w:top w:val="single" w:sz="4" w:space="0" w:color="auto"/>
              <w:left w:val="single" w:sz="4" w:space="0" w:color="auto"/>
              <w:bottom w:val="single" w:sz="4" w:space="0" w:color="auto"/>
              <w:right w:val="single" w:sz="4" w:space="0" w:color="auto"/>
            </w:tcBorders>
            <w:vAlign w:val="center"/>
            <w:hideMark/>
          </w:tcPr>
          <w:p w14:paraId="04D158F2" w14:textId="77777777" w:rsidR="00444D6D" w:rsidRPr="00444D6D" w:rsidRDefault="00444D6D" w:rsidP="00444D6D">
            <w:pPr>
              <w:spacing w:line="240" w:lineRule="auto"/>
              <w:ind w:left="0" w:hanging="2"/>
              <w:jc w:val="center"/>
              <w:rPr>
                <w:rFonts w:ascii="Arial" w:eastAsia="Calibri" w:hAnsi="Arial" w:cs="Arial"/>
                <w:b/>
                <w:lang w:val="id-ID"/>
              </w:rPr>
            </w:pPr>
            <w:r w:rsidRPr="00444D6D">
              <w:rPr>
                <w:rFonts w:ascii="Arial" w:eastAsia="Calibri" w:hAnsi="Arial" w:cs="Arial"/>
                <w:b/>
                <w:lang w:val="id-ID"/>
              </w:rPr>
              <w:sym w:font="Wingdings" w:char="F0FC"/>
            </w:r>
          </w:p>
        </w:tc>
      </w:tr>
      <w:tr w:rsidR="00444D6D" w:rsidRPr="00444D6D" w14:paraId="6994F9EA" w14:textId="77777777" w:rsidTr="00D22FF7">
        <w:tc>
          <w:tcPr>
            <w:tcW w:w="4637" w:type="dxa"/>
            <w:tcBorders>
              <w:top w:val="single" w:sz="4" w:space="0" w:color="auto"/>
              <w:left w:val="single" w:sz="4" w:space="0" w:color="auto"/>
              <w:bottom w:val="single" w:sz="4" w:space="0" w:color="auto"/>
              <w:right w:val="single" w:sz="4" w:space="0" w:color="auto"/>
            </w:tcBorders>
            <w:vAlign w:val="center"/>
            <w:hideMark/>
          </w:tcPr>
          <w:p w14:paraId="3C507EBF" w14:textId="77777777" w:rsidR="00444D6D" w:rsidRPr="00444D6D" w:rsidRDefault="00444D6D" w:rsidP="00444D6D">
            <w:pPr>
              <w:spacing w:line="240" w:lineRule="auto"/>
              <w:ind w:left="0" w:hanging="2"/>
              <w:jc w:val="both"/>
              <w:rPr>
                <w:rFonts w:ascii="Arial" w:eastAsia="Calibri" w:hAnsi="Arial" w:cs="Arial"/>
                <w:lang w:val="id-ID"/>
              </w:rPr>
            </w:pPr>
            <w:r w:rsidRPr="00444D6D">
              <w:rPr>
                <w:rFonts w:ascii="Arial" w:eastAsia="Calibri" w:hAnsi="Arial" w:cs="Arial"/>
                <w:i/>
                <w:iCs/>
                <w:lang w:val="id-ID"/>
              </w:rPr>
              <w:t>Service desk</w:t>
            </w:r>
            <w:r w:rsidRPr="00444D6D">
              <w:rPr>
                <w:rFonts w:ascii="Arial" w:eastAsia="Calibri" w:hAnsi="Arial" w:cs="Arial"/>
                <w:lang w:val="id-ID"/>
              </w:rPr>
              <w:t xml:space="preserve"> menerapkan pemecahan secara spesifik</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71B3389" w14:textId="77777777" w:rsidR="00444D6D" w:rsidRPr="00444D6D" w:rsidRDefault="00444D6D" w:rsidP="00444D6D">
            <w:pPr>
              <w:spacing w:line="240" w:lineRule="auto"/>
              <w:ind w:left="0" w:hanging="2"/>
              <w:jc w:val="center"/>
              <w:rPr>
                <w:rFonts w:ascii="Arial" w:eastAsia="Calibri" w:hAnsi="Arial" w:cs="Arial"/>
                <w:b/>
                <w:lang w:val="id-ID"/>
              </w:rPr>
            </w:pPr>
            <w:r w:rsidRPr="00444D6D">
              <w:rPr>
                <w:rFonts w:ascii="Arial" w:eastAsia="Calibri" w:hAnsi="Arial" w:cs="Arial"/>
                <w:b/>
                <w:lang w:val="id-ID"/>
              </w:rPr>
              <w:sym w:font="Wingdings" w:char="F0FC"/>
            </w:r>
          </w:p>
        </w:tc>
      </w:tr>
      <w:tr w:rsidR="00444D6D" w:rsidRPr="00444D6D" w14:paraId="1ACCD945" w14:textId="77777777" w:rsidTr="00D22FF7">
        <w:tc>
          <w:tcPr>
            <w:tcW w:w="4637" w:type="dxa"/>
            <w:tcBorders>
              <w:top w:val="single" w:sz="4" w:space="0" w:color="auto"/>
              <w:left w:val="single" w:sz="4" w:space="0" w:color="auto"/>
              <w:bottom w:val="single" w:sz="4" w:space="0" w:color="auto"/>
              <w:right w:val="single" w:sz="4" w:space="0" w:color="auto"/>
            </w:tcBorders>
            <w:vAlign w:val="center"/>
            <w:hideMark/>
          </w:tcPr>
          <w:p w14:paraId="13447C9F" w14:textId="77777777" w:rsidR="00444D6D" w:rsidRPr="00444D6D" w:rsidRDefault="00444D6D" w:rsidP="00444D6D">
            <w:pPr>
              <w:spacing w:line="240" w:lineRule="auto"/>
              <w:ind w:left="0" w:hanging="2"/>
              <w:jc w:val="both"/>
              <w:rPr>
                <w:rFonts w:ascii="Arial" w:eastAsia="Calibri" w:hAnsi="Arial" w:cs="Arial"/>
                <w:lang w:val="id-ID"/>
              </w:rPr>
            </w:pPr>
            <w:r w:rsidRPr="00444D6D">
              <w:rPr>
                <w:rFonts w:ascii="Arial" w:eastAsia="Calibri" w:hAnsi="Arial" w:cs="Arial"/>
                <w:i/>
                <w:lang w:val="id-ID"/>
              </w:rPr>
              <w:t>Support gr</w:t>
            </w:r>
            <w:r w:rsidRPr="00444D6D">
              <w:rPr>
                <w:rFonts w:ascii="Arial" w:eastAsia="Calibri" w:hAnsi="Arial" w:cs="Arial"/>
                <w:i/>
              </w:rPr>
              <w:t>o</w:t>
            </w:r>
            <w:r w:rsidRPr="00444D6D">
              <w:rPr>
                <w:rFonts w:ascii="Arial" w:eastAsia="Calibri" w:hAnsi="Arial" w:cs="Arial"/>
                <w:i/>
                <w:lang w:val="id-ID"/>
              </w:rPr>
              <w:t>up</w:t>
            </w:r>
            <w:r w:rsidRPr="00444D6D">
              <w:rPr>
                <w:rFonts w:ascii="Arial" w:eastAsia="Calibri" w:hAnsi="Arial" w:cs="Arial"/>
                <w:lang w:val="id-ID"/>
              </w:rPr>
              <w:t xml:space="preserve"> diminta menerapkan tindakan pemulihan yang spesifik</w:t>
            </w:r>
          </w:p>
        </w:tc>
        <w:tc>
          <w:tcPr>
            <w:tcW w:w="2864" w:type="dxa"/>
            <w:tcBorders>
              <w:top w:val="single" w:sz="4" w:space="0" w:color="auto"/>
              <w:left w:val="single" w:sz="4" w:space="0" w:color="auto"/>
              <w:bottom w:val="single" w:sz="4" w:space="0" w:color="auto"/>
              <w:right w:val="single" w:sz="4" w:space="0" w:color="auto"/>
            </w:tcBorders>
            <w:vAlign w:val="center"/>
            <w:hideMark/>
          </w:tcPr>
          <w:p w14:paraId="456DA7D8" w14:textId="77777777" w:rsidR="00444D6D" w:rsidRPr="00444D6D" w:rsidRDefault="00444D6D" w:rsidP="00444D6D">
            <w:pPr>
              <w:spacing w:line="240" w:lineRule="auto"/>
              <w:ind w:left="0" w:hanging="2"/>
              <w:jc w:val="center"/>
              <w:rPr>
                <w:rFonts w:ascii="Arial" w:eastAsia="Calibri" w:hAnsi="Arial" w:cs="Arial"/>
                <w:b/>
                <w:lang w:val="id-ID"/>
              </w:rPr>
            </w:pPr>
            <w:r w:rsidRPr="00444D6D">
              <w:rPr>
                <w:rFonts w:ascii="Arial" w:eastAsia="Calibri" w:hAnsi="Arial" w:cs="Arial"/>
                <w:b/>
                <w:lang w:val="id-ID"/>
              </w:rPr>
              <w:sym w:font="Wingdings" w:char="F0FC"/>
            </w:r>
          </w:p>
        </w:tc>
      </w:tr>
      <w:tr w:rsidR="00444D6D" w:rsidRPr="00444D6D" w14:paraId="41EE68F9" w14:textId="77777777" w:rsidTr="00D22FF7">
        <w:tc>
          <w:tcPr>
            <w:tcW w:w="4637" w:type="dxa"/>
            <w:tcBorders>
              <w:top w:val="single" w:sz="4" w:space="0" w:color="auto"/>
              <w:left w:val="single" w:sz="4" w:space="0" w:color="auto"/>
              <w:bottom w:val="single" w:sz="4" w:space="0" w:color="auto"/>
              <w:right w:val="single" w:sz="4" w:space="0" w:color="auto"/>
            </w:tcBorders>
            <w:vAlign w:val="center"/>
            <w:hideMark/>
          </w:tcPr>
          <w:p w14:paraId="3FB7F0B3" w14:textId="77777777" w:rsidR="00444D6D" w:rsidRPr="00444D6D" w:rsidRDefault="00444D6D" w:rsidP="00444D6D">
            <w:pPr>
              <w:spacing w:line="240" w:lineRule="auto"/>
              <w:ind w:left="0" w:hanging="2"/>
              <w:jc w:val="both"/>
              <w:rPr>
                <w:rFonts w:ascii="Arial" w:eastAsia="Calibri" w:hAnsi="Arial" w:cs="Arial"/>
                <w:lang w:val="id-ID"/>
              </w:rPr>
            </w:pPr>
            <w:r w:rsidRPr="00444D6D">
              <w:rPr>
                <w:rFonts w:ascii="Arial" w:eastAsia="Calibri" w:hAnsi="Arial" w:cs="Arial"/>
                <w:lang w:val="id-ID"/>
              </w:rPr>
              <w:t>Meminta pihak ketiga menyelesaikan masalah</w:t>
            </w:r>
          </w:p>
        </w:tc>
        <w:tc>
          <w:tcPr>
            <w:tcW w:w="2864" w:type="dxa"/>
            <w:tcBorders>
              <w:top w:val="single" w:sz="4" w:space="0" w:color="auto"/>
              <w:left w:val="single" w:sz="4" w:space="0" w:color="auto"/>
              <w:bottom w:val="single" w:sz="4" w:space="0" w:color="auto"/>
              <w:right w:val="single" w:sz="4" w:space="0" w:color="auto"/>
            </w:tcBorders>
            <w:vAlign w:val="center"/>
            <w:hideMark/>
          </w:tcPr>
          <w:p w14:paraId="0E99EB8E" w14:textId="77777777" w:rsidR="00444D6D" w:rsidRPr="00444D6D" w:rsidRDefault="00444D6D" w:rsidP="00444D6D">
            <w:pPr>
              <w:spacing w:line="240" w:lineRule="auto"/>
              <w:ind w:left="0" w:hanging="2"/>
              <w:jc w:val="center"/>
              <w:rPr>
                <w:rFonts w:ascii="Arial" w:eastAsia="Calibri" w:hAnsi="Arial" w:cs="Arial"/>
                <w:b/>
                <w:lang w:val="id-ID"/>
              </w:rPr>
            </w:pPr>
            <w:r w:rsidRPr="00444D6D">
              <w:rPr>
                <w:rFonts w:ascii="Arial" w:eastAsia="Calibri" w:hAnsi="Arial" w:cs="Arial"/>
                <w:b/>
                <w:lang w:val="id-ID"/>
              </w:rPr>
              <w:sym w:font="Wingdings" w:char="F0FC"/>
            </w:r>
          </w:p>
        </w:tc>
      </w:tr>
    </w:tbl>
    <w:p w14:paraId="0D9B4DF6" w14:textId="77777777" w:rsidR="00444D6D" w:rsidRDefault="00444D6D" w:rsidP="00444D6D">
      <w:pPr>
        <w:pStyle w:val="ListParagraph"/>
        <w:spacing w:after="0" w:line="240" w:lineRule="auto"/>
        <w:ind w:leftChars="0" w:left="284" w:firstLineChars="0" w:firstLine="0"/>
        <w:jc w:val="both"/>
        <w:rPr>
          <w:rFonts w:ascii="Arial" w:eastAsia="Arial" w:hAnsi="Arial" w:cs="Arial"/>
          <w:color w:val="000000"/>
          <w:sz w:val="20"/>
          <w:szCs w:val="20"/>
        </w:rPr>
      </w:pPr>
    </w:p>
    <w:p w14:paraId="079D309F" w14:textId="5BD6CBBD" w:rsidR="00444D6D" w:rsidRDefault="00444D6D" w:rsidP="003D68D1">
      <w:pPr>
        <w:pStyle w:val="ListParagraph"/>
        <w:numPr>
          <w:ilvl w:val="0"/>
          <w:numId w:val="8"/>
        </w:numPr>
        <w:spacing w:after="0" w:line="240" w:lineRule="auto"/>
        <w:ind w:leftChars="0" w:left="284" w:firstLineChars="0" w:hanging="284"/>
        <w:jc w:val="both"/>
        <w:rPr>
          <w:rFonts w:ascii="Arial" w:eastAsia="Arial" w:hAnsi="Arial" w:cs="Arial"/>
          <w:color w:val="000000"/>
          <w:sz w:val="20"/>
          <w:szCs w:val="20"/>
        </w:rPr>
      </w:pPr>
      <w:r>
        <w:rPr>
          <w:rFonts w:ascii="Arial" w:eastAsia="Arial" w:hAnsi="Arial" w:cs="Arial"/>
          <w:color w:val="000000"/>
          <w:sz w:val="20"/>
          <w:szCs w:val="20"/>
        </w:rPr>
        <w:t>Penutupan insiden</w:t>
      </w:r>
    </w:p>
    <w:p w14:paraId="10199F25" w14:textId="342EB537" w:rsidR="00444D6D" w:rsidRDefault="00444D6D" w:rsidP="00444D6D">
      <w:pPr>
        <w:spacing w:line="240" w:lineRule="auto"/>
        <w:ind w:leftChars="0" w:left="284" w:firstLineChars="0" w:hanging="2"/>
        <w:jc w:val="both"/>
        <w:rPr>
          <w:rFonts w:ascii="Arial" w:eastAsia="Calibri" w:hAnsi="Arial" w:cs="Arial"/>
          <w:lang w:val="id-ID"/>
        </w:rPr>
      </w:pPr>
      <w:r w:rsidRPr="00444D6D">
        <w:rPr>
          <w:rFonts w:ascii="Arial" w:eastAsia="Calibri" w:hAnsi="Arial" w:cs="Arial"/>
          <w:lang w:val="id-ID"/>
        </w:rPr>
        <w:t xml:space="preserve">Tahap terakhir dari pengelolaan insiden yaitu penutupan insiden. Tahap ini, bagian </w:t>
      </w:r>
      <w:r>
        <w:rPr>
          <w:rFonts w:ascii="Arial" w:eastAsia="Calibri" w:hAnsi="Arial" w:cs="Arial"/>
        </w:rPr>
        <w:t>teknologi informasi</w:t>
      </w:r>
      <w:r w:rsidRPr="00444D6D">
        <w:rPr>
          <w:rFonts w:ascii="Arial" w:eastAsia="Calibri" w:hAnsi="Arial" w:cs="Arial"/>
          <w:lang w:val="id-ID"/>
        </w:rPr>
        <w:t xml:space="preserve"> memastikan insiden sepenuhnya telah diselesaikan dan pengguna merasa puas atas penanganan insiden yang telah dilakukan serta menyetujui bahwa insiden ditutup. </w:t>
      </w:r>
      <w:r w:rsidRPr="00444D6D">
        <w:rPr>
          <w:rFonts w:ascii="Arial" w:eastAsia="Calibri" w:hAnsi="Arial" w:cs="Arial"/>
          <w:lang w:val="id-ID"/>
        </w:rPr>
        <w:lastRenderedPageBreak/>
        <w:t xml:space="preserve">Langkah penutupan insiden pada </w:t>
      </w:r>
      <w:r>
        <w:rPr>
          <w:rFonts w:ascii="Arial" w:eastAsia="Calibri" w:hAnsi="Arial" w:cs="Arial"/>
        </w:rPr>
        <w:t>PT. VWX</w:t>
      </w:r>
      <w:r w:rsidRPr="00444D6D">
        <w:rPr>
          <w:rFonts w:ascii="Arial" w:eastAsia="Calibri" w:hAnsi="Arial" w:cs="Arial"/>
        </w:rPr>
        <w:t xml:space="preserve"> Semarang</w:t>
      </w:r>
      <w:r w:rsidRPr="00444D6D">
        <w:rPr>
          <w:rFonts w:ascii="Arial" w:eastAsia="Calibri" w:hAnsi="Arial" w:cs="Arial"/>
          <w:lang w:val="id-ID"/>
        </w:rPr>
        <w:t xml:space="preserve"> berdasarkan </w:t>
      </w:r>
      <w:r w:rsidRPr="00444D6D">
        <w:rPr>
          <w:rFonts w:ascii="Arial" w:eastAsia="Calibri" w:hAnsi="Arial" w:cs="Arial"/>
          <w:i/>
          <w:lang w:val="id-ID"/>
        </w:rPr>
        <w:t xml:space="preserve">framework </w:t>
      </w:r>
      <w:r w:rsidRPr="00444D6D">
        <w:rPr>
          <w:rFonts w:ascii="Arial" w:eastAsia="Calibri" w:hAnsi="Arial" w:cs="Arial"/>
          <w:lang w:val="id-ID"/>
        </w:rPr>
        <w:t>ITI</w:t>
      </w:r>
      <w:r>
        <w:rPr>
          <w:rFonts w:ascii="Arial" w:eastAsia="Calibri" w:hAnsi="Arial" w:cs="Arial"/>
          <w:lang w:val="id-ID"/>
        </w:rPr>
        <w:t>L V3 dapat dilihat pada tabel 4</w:t>
      </w:r>
      <w:r w:rsidRPr="00444D6D">
        <w:rPr>
          <w:rFonts w:ascii="Arial" w:eastAsia="Calibri" w:hAnsi="Arial" w:cs="Arial"/>
          <w:lang w:val="id-ID"/>
        </w:rPr>
        <w:t xml:space="preserve"> berikut.</w:t>
      </w:r>
    </w:p>
    <w:p w14:paraId="7EEACC01" w14:textId="77777777" w:rsidR="00444D6D" w:rsidRPr="00444D6D" w:rsidRDefault="00444D6D" w:rsidP="00444D6D">
      <w:pPr>
        <w:spacing w:line="240" w:lineRule="auto"/>
        <w:ind w:leftChars="0" w:left="284" w:firstLineChars="0" w:hanging="2"/>
        <w:jc w:val="both"/>
        <w:rPr>
          <w:rFonts w:ascii="Arial" w:eastAsia="Calibri" w:hAnsi="Arial" w:cs="Arial"/>
          <w:lang w:val="id-ID"/>
        </w:rPr>
      </w:pPr>
    </w:p>
    <w:p w14:paraId="41FB15B3" w14:textId="2279C1E5" w:rsidR="00444D6D" w:rsidRPr="00444D6D" w:rsidRDefault="00444D6D" w:rsidP="00444D6D">
      <w:pPr>
        <w:pStyle w:val="TABEL"/>
        <w:spacing w:before="0" w:after="0"/>
        <w:jc w:val="center"/>
        <w:rPr>
          <w:rFonts w:ascii="Arial" w:hAnsi="Arial" w:cs="Arial"/>
          <w:b w:val="0"/>
          <w:sz w:val="20"/>
          <w:szCs w:val="20"/>
        </w:rPr>
      </w:pPr>
      <w:bookmarkStart w:id="2" w:name="_Toc80720992"/>
      <w:r>
        <w:rPr>
          <w:rFonts w:ascii="Arial" w:hAnsi="Arial" w:cs="Arial"/>
          <w:b w:val="0"/>
          <w:sz w:val="20"/>
          <w:szCs w:val="20"/>
        </w:rPr>
        <w:t xml:space="preserve">Tabel 4. </w:t>
      </w:r>
      <w:r w:rsidRPr="00444D6D">
        <w:rPr>
          <w:rFonts w:ascii="Arial" w:hAnsi="Arial" w:cs="Arial"/>
          <w:b w:val="0"/>
          <w:sz w:val="20"/>
          <w:szCs w:val="20"/>
        </w:rPr>
        <w:t>Penutupan Insiden</w:t>
      </w:r>
      <w:bookmarkEnd w:id="2"/>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2545"/>
      </w:tblGrid>
      <w:tr w:rsidR="00444D6D" w:rsidRPr="00444D6D" w14:paraId="38F792B9" w14:textId="77777777" w:rsidTr="00D22FF7">
        <w:tc>
          <w:tcPr>
            <w:tcW w:w="4956" w:type="dxa"/>
            <w:tcBorders>
              <w:top w:val="single" w:sz="4" w:space="0" w:color="auto"/>
              <w:left w:val="single" w:sz="4" w:space="0" w:color="auto"/>
              <w:bottom w:val="single" w:sz="4" w:space="0" w:color="auto"/>
              <w:right w:val="single" w:sz="4" w:space="0" w:color="auto"/>
            </w:tcBorders>
            <w:hideMark/>
          </w:tcPr>
          <w:p w14:paraId="587C43E6" w14:textId="77777777" w:rsidR="00444D6D" w:rsidRPr="00444D6D" w:rsidRDefault="00444D6D" w:rsidP="00444D6D">
            <w:pPr>
              <w:spacing w:line="240" w:lineRule="auto"/>
              <w:ind w:left="0" w:hanging="2"/>
              <w:jc w:val="center"/>
              <w:rPr>
                <w:rFonts w:ascii="Arial" w:eastAsia="Calibri" w:hAnsi="Arial" w:cs="Arial"/>
                <w:b/>
                <w:lang w:val="id-ID"/>
              </w:rPr>
            </w:pPr>
            <w:r w:rsidRPr="00444D6D">
              <w:rPr>
                <w:rFonts w:ascii="Arial" w:eastAsia="Calibri" w:hAnsi="Arial" w:cs="Arial"/>
                <w:b/>
                <w:i/>
                <w:lang w:val="id-ID"/>
              </w:rPr>
              <w:t xml:space="preserve">Framework </w:t>
            </w:r>
            <w:r w:rsidRPr="00444D6D">
              <w:rPr>
                <w:rFonts w:ascii="Arial" w:eastAsia="Calibri" w:hAnsi="Arial" w:cs="Arial"/>
                <w:b/>
                <w:lang w:val="id-ID"/>
              </w:rPr>
              <w:t>ITIL V3</w:t>
            </w:r>
          </w:p>
        </w:tc>
        <w:tc>
          <w:tcPr>
            <w:tcW w:w="2545" w:type="dxa"/>
            <w:tcBorders>
              <w:top w:val="single" w:sz="4" w:space="0" w:color="auto"/>
              <w:left w:val="single" w:sz="4" w:space="0" w:color="auto"/>
              <w:bottom w:val="single" w:sz="4" w:space="0" w:color="auto"/>
              <w:right w:val="single" w:sz="4" w:space="0" w:color="auto"/>
            </w:tcBorders>
            <w:hideMark/>
          </w:tcPr>
          <w:p w14:paraId="3245C086" w14:textId="21BEBE16" w:rsidR="00444D6D" w:rsidRPr="00444D6D" w:rsidRDefault="00444D6D" w:rsidP="00444D6D">
            <w:pPr>
              <w:spacing w:line="240" w:lineRule="auto"/>
              <w:ind w:left="0" w:hanging="2"/>
              <w:jc w:val="center"/>
              <w:rPr>
                <w:rFonts w:ascii="Arial" w:eastAsia="Calibri" w:hAnsi="Arial" w:cs="Arial"/>
                <w:b/>
                <w:lang w:val="id-ID"/>
              </w:rPr>
            </w:pPr>
            <w:r>
              <w:rPr>
                <w:rFonts w:ascii="Arial" w:eastAsia="Calibri" w:hAnsi="Arial" w:cs="Arial"/>
                <w:b/>
                <w:lang w:val="id-ID"/>
              </w:rPr>
              <w:t>PT. VWX</w:t>
            </w:r>
            <w:r w:rsidRPr="00444D6D">
              <w:rPr>
                <w:rFonts w:ascii="Arial" w:eastAsia="Calibri" w:hAnsi="Arial" w:cs="Arial"/>
                <w:b/>
                <w:lang w:val="id-ID"/>
              </w:rPr>
              <w:t xml:space="preserve"> Semarang</w:t>
            </w:r>
          </w:p>
        </w:tc>
      </w:tr>
      <w:tr w:rsidR="00444D6D" w:rsidRPr="00444D6D" w14:paraId="3F6250F9" w14:textId="77777777" w:rsidTr="00D22FF7">
        <w:tc>
          <w:tcPr>
            <w:tcW w:w="4956" w:type="dxa"/>
            <w:tcBorders>
              <w:top w:val="single" w:sz="4" w:space="0" w:color="auto"/>
              <w:left w:val="single" w:sz="4" w:space="0" w:color="auto"/>
              <w:bottom w:val="single" w:sz="4" w:space="0" w:color="auto"/>
              <w:right w:val="single" w:sz="4" w:space="0" w:color="auto"/>
            </w:tcBorders>
            <w:hideMark/>
          </w:tcPr>
          <w:p w14:paraId="0CC485F9" w14:textId="77777777" w:rsidR="00444D6D" w:rsidRPr="00444D6D" w:rsidRDefault="00444D6D" w:rsidP="00444D6D">
            <w:pPr>
              <w:spacing w:line="240" w:lineRule="auto"/>
              <w:ind w:left="0" w:hanging="2"/>
              <w:jc w:val="both"/>
              <w:rPr>
                <w:rFonts w:ascii="Arial" w:eastAsia="Calibri" w:hAnsi="Arial" w:cs="Arial"/>
                <w:lang w:val="id-ID"/>
              </w:rPr>
            </w:pPr>
            <w:r w:rsidRPr="00444D6D">
              <w:rPr>
                <w:rFonts w:ascii="Arial" w:eastAsia="Calibri" w:hAnsi="Arial" w:cs="Arial"/>
                <w:lang w:val="id-ID"/>
              </w:rPr>
              <w:t>Memastikan kategori awal insiden sudah benar</w:t>
            </w:r>
          </w:p>
        </w:tc>
        <w:tc>
          <w:tcPr>
            <w:tcW w:w="2545" w:type="dxa"/>
            <w:tcBorders>
              <w:top w:val="single" w:sz="4" w:space="0" w:color="auto"/>
              <w:left w:val="single" w:sz="4" w:space="0" w:color="auto"/>
              <w:bottom w:val="single" w:sz="4" w:space="0" w:color="auto"/>
              <w:right w:val="single" w:sz="4" w:space="0" w:color="auto"/>
            </w:tcBorders>
            <w:hideMark/>
          </w:tcPr>
          <w:p w14:paraId="6A544EDC" w14:textId="77777777" w:rsidR="00444D6D" w:rsidRPr="00444D6D" w:rsidRDefault="00444D6D" w:rsidP="00444D6D">
            <w:pPr>
              <w:spacing w:line="240" w:lineRule="auto"/>
              <w:ind w:left="0" w:hanging="2"/>
              <w:jc w:val="center"/>
              <w:rPr>
                <w:rFonts w:ascii="Arial" w:eastAsia="Calibri" w:hAnsi="Arial" w:cs="Arial"/>
                <w:lang w:val="id-ID"/>
              </w:rPr>
            </w:pPr>
            <w:r w:rsidRPr="00444D6D">
              <w:rPr>
                <w:rFonts w:ascii="Segoe UI Symbol" w:eastAsia="Calibri" w:hAnsi="Segoe UI Symbol" w:cs="Segoe UI Symbol"/>
                <w:b/>
                <w:bCs/>
              </w:rPr>
              <w:t>✕</w:t>
            </w:r>
          </w:p>
        </w:tc>
      </w:tr>
      <w:tr w:rsidR="00444D6D" w:rsidRPr="00444D6D" w14:paraId="41D5A9EE" w14:textId="77777777" w:rsidTr="00D22FF7">
        <w:tc>
          <w:tcPr>
            <w:tcW w:w="4956" w:type="dxa"/>
            <w:tcBorders>
              <w:top w:val="single" w:sz="4" w:space="0" w:color="auto"/>
              <w:left w:val="single" w:sz="4" w:space="0" w:color="auto"/>
              <w:bottom w:val="single" w:sz="4" w:space="0" w:color="auto"/>
              <w:right w:val="single" w:sz="4" w:space="0" w:color="auto"/>
            </w:tcBorders>
            <w:hideMark/>
          </w:tcPr>
          <w:p w14:paraId="39C92E62" w14:textId="77777777" w:rsidR="00444D6D" w:rsidRPr="00444D6D" w:rsidRDefault="00444D6D" w:rsidP="00444D6D">
            <w:pPr>
              <w:spacing w:line="240" w:lineRule="auto"/>
              <w:ind w:left="0" w:hanging="2"/>
              <w:jc w:val="both"/>
              <w:rPr>
                <w:rFonts w:ascii="Arial" w:eastAsia="Calibri" w:hAnsi="Arial" w:cs="Arial"/>
                <w:lang w:val="id-ID"/>
              </w:rPr>
            </w:pPr>
            <w:r w:rsidRPr="00444D6D">
              <w:rPr>
                <w:rFonts w:ascii="Arial" w:eastAsia="Calibri" w:hAnsi="Arial" w:cs="Arial"/>
                <w:lang w:val="id-ID"/>
              </w:rPr>
              <w:t xml:space="preserve">Melakukan </w:t>
            </w:r>
            <w:r w:rsidRPr="00444D6D">
              <w:rPr>
                <w:rFonts w:ascii="Arial" w:eastAsia="Calibri" w:hAnsi="Arial" w:cs="Arial"/>
                <w:i/>
                <w:lang w:val="id-ID"/>
              </w:rPr>
              <w:t xml:space="preserve">survey </w:t>
            </w:r>
            <w:r w:rsidRPr="00444D6D">
              <w:rPr>
                <w:rFonts w:ascii="Arial" w:eastAsia="Calibri" w:hAnsi="Arial" w:cs="Arial"/>
                <w:lang w:val="id-ID"/>
              </w:rPr>
              <w:t>kepuasan pengguna</w:t>
            </w:r>
          </w:p>
        </w:tc>
        <w:tc>
          <w:tcPr>
            <w:tcW w:w="2545" w:type="dxa"/>
            <w:tcBorders>
              <w:top w:val="single" w:sz="4" w:space="0" w:color="auto"/>
              <w:left w:val="single" w:sz="4" w:space="0" w:color="auto"/>
              <w:bottom w:val="single" w:sz="4" w:space="0" w:color="auto"/>
              <w:right w:val="single" w:sz="4" w:space="0" w:color="auto"/>
            </w:tcBorders>
            <w:hideMark/>
          </w:tcPr>
          <w:p w14:paraId="76053BD7" w14:textId="77777777" w:rsidR="00444D6D" w:rsidRPr="00444D6D" w:rsidRDefault="00444D6D" w:rsidP="00444D6D">
            <w:pPr>
              <w:spacing w:line="240" w:lineRule="auto"/>
              <w:ind w:left="0" w:hanging="2"/>
              <w:jc w:val="center"/>
              <w:rPr>
                <w:rFonts w:ascii="Arial" w:eastAsia="Calibri" w:hAnsi="Arial" w:cs="Arial"/>
                <w:lang w:val="id-ID"/>
              </w:rPr>
            </w:pPr>
            <w:r w:rsidRPr="00444D6D">
              <w:rPr>
                <w:rFonts w:ascii="Segoe UI Symbol" w:eastAsia="Calibri" w:hAnsi="Segoe UI Symbol" w:cs="Segoe UI Symbol"/>
                <w:b/>
                <w:bCs/>
              </w:rPr>
              <w:t>✕</w:t>
            </w:r>
          </w:p>
        </w:tc>
      </w:tr>
      <w:tr w:rsidR="00444D6D" w:rsidRPr="00444D6D" w14:paraId="74280305" w14:textId="77777777" w:rsidTr="00D22FF7">
        <w:tc>
          <w:tcPr>
            <w:tcW w:w="4956" w:type="dxa"/>
            <w:tcBorders>
              <w:top w:val="single" w:sz="4" w:space="0" w:color="auto"/>
              <w:left w:val="single" w:sz="4" w:space="0" w:color="auto"/>
              <w:bottom w:val="single" w:sz="4" w:space="0" w:color="auto"/>
              <w:right w:val="single" w:sz="4" w:space="0" w:color="auto"/>
            </w:tcBorders>
            <w:hideMark/>
          </w:tcPr>
          <w:p w14:paraId="3CE4EEFF" w14:textId="77777777" w:rsidR="00444D6D" w:rsidRPr="00444D6D" w:rsidRDefault="00444D6D" w:rsidP="00444D6D">
            <w:pPr>
              <w:spacing w:line="240" w:lineRule="auto"/>
              <w:ind w:left="0" w:hanging="2"/>
              <w:jc w:val="both"/>
              <w:rPr>
                <w:rFonts w:ascii="Arial" w:eastAsia="Calibri" w:hAnsi="Arial" w:cs="Arial"/>
                <w:lang w:val="id-ID"/>
              </w:rPr>
            </w:pPr>
            <w:r w:rsidRPr="00444D6D">
              <w:rPr>
                <w:rFonts w:ascii="Arial" w:eastAsia="Calibri" w:hAnsi="Arial" w:cs="Arial"/>
                <w:lang w:val="id-ID"/>
              </w:rPr>
              <w:t>Mendokumentasikan insiden</w:t>
            </w:r>
          </w:p>
        </w:tc>
        <w:tc>
          <w:tcPr>
            <w:tcW w:w="2545" w:type="dxa"/>
            <w:tcBorders>
              <w:top w:val="single" w:sz="4" w:space="0" w:color="auto"/>
              <w:left w:val="single" w:sz="4" w:space="0" w:color="auto"/>
              <w:bottom w:val="single" w:sz="4" w:space="0" w:color="auto"/>
              <w:right w:val="single" w:sz="4" w:space="0" w:color="auto"/>
            </w:tcBorders>
            <w:hideMark/>
          </w:tcPr>
          <w:p w14:paraId="35B176D1" w14:textId="77777777" w:rsidR="00444D6D" w:rsidRPr="00444D6D" w:rsidRDefault="00444D6D" w:rsidP="00444D6D">
            <w:pPr>
              <w:spacing w:line="240" w:lineRule="auto"/>
              <w:ind w:left="0" w:hanging="2"/>
              <w:jc w:val="center"/>
              <w:rPr>
                <w:rFonts w:ascii="Arial" w:eastAsia="Calibri" w:hAnsi="Arial" w:cs="Arial"/>
                <w:b/>
                <w:lang w:val="id-ID"/>
              </w:rPr>
            </w:pPr>
            <w:r w:rsidRPr="00444D6D">
              <w:rPr>
                <w:rFonts w:ascii="Arial" w:eastAsia="Calibri" w:hAnsi="Arial" w:cs="Arial"/>
                <w:b/>
                <w:lang w:val="id-ID"/>
              </w:rPr>
              <w:sym w:font="Wingdings" w:char="F0FC"/>
            </w:r>
          </w:p>
        </w:tc>
      </w:tr>
      <w:tr w:rsidR="00444D6D" w:rsidRPr="00EC2797" w14:paraId="764E5A2D" w14:textId="77777777" w:rsidTr="00D22FF7">
        <w:tc>
          <w:tcPr>
            <w:tcW w:w="4956" w:type="dxa"/>
            <w:tcBorders>
              <w:top w:val="single" w:sz="4" w:space="0" w:color="auto"/>
              <w:left w:val="single" w:sz="4" w:space="0" w:color="auto"/>
              <w:bottom w:val="single" w:sz="4" w:space="0" w:color="auto"/>
              <w:right w:val="single" w:sz="4" w:space="0" w:color="auto"/>
            </w:tcBorders>
            <w:hideMark/>
          </w:tcPr>
          <w:p w14:paraId="3E08C184" w14:textId="77777777" w:rsidR="00444D6D" w:rsidRPr="00444D6D" w:rsidRDefault="00444D6D" w:rsidP="00D22FF7">
            <w:pPr>
              <w:spacing w:line="240" w:lineRule="auto"/>
              <w:ind w:left="0" w:hanging="2"/>
              <w:jc w:val="both"/>
              <w:rPr>
                <w:rFonts w:ascii="Arial" w:eastAsia="Calibri" w:hAnsi="Arial" w:cs="Arial"/>
                <w:lang w:val="id-ID"/>
              </w:rPr>
            </w:pPr>
            <w:r w:rsidRPr="00444D6D">
              <w:rPr>
                <w:rFonts w:ascii="Arial" w:eastAsia="Calibri" w:hAnsi="Arial" w:cs="Arial"/>
                <w:lang w:val="id-ID"/>
              </w:rPr>
              <w:t>Mencegah terulangnya insiden yang sering terjadi</w:t>
            </w:r>
          </w:p>
        </w:tc>
        <w:tc>
          <w:tcPr>
            <w:tcW w:w="2545" w:type="dxa"/>
            <w:tcBorders>
              <w:top w:val="single" w:sz="4" w:space="0" w:color="auto"/>
              <w:left w:val="single" w:sz="4" w:space="0" w:color="auto"/>
              <w:bottom w:val="single" w:sz="4" w:space="0" w:color="auto"/>
              <w:right w:val="single" w:sz="4" w:space="0" w:color="auto"/>
            </w:tcBorders>
            <w:hideMark/>
          </w:tcPr>
          <w:p w14:paraId="70F4B19A" w14:textId="77777777" w:rsidR="00444D6D" w:rsidRPr="00444D6D" w:rsidRDefault="00444D6D" w:rsidP="00D22FF7">
            <w:pPr>
              <w:spacing w:line="240" w:lineRule="auto"/>
              <w:ind w:left="0" w:hanging="2"/>
              <w:jc w:val="center"/>
              <w:rPr>
                <w:rFonts w:ascii="Arial" w:eastAsia="Calibri" w:hAnsi="Arial" w:cs="Arial"/>
                <w:b/>
                <w:lang w:val="id-ID"/>
              </w:rPr>
            </w:pPr>
            <w:r w:rsidRPr="00444D6D">
              <w:rPr>
                <w:rFonts w:ascii="Arial" w:eastAsia="Calibri" w:hAnsi="Arial" w:cs="Arial"/>
                <w:b/>
                <w:lang w:val="id-ID"/>
              </w:rPr>
              <w:sym w:font="Wingdings" w:char="F0FC"/>
            </w:r>
          </w:p>
        </w:tc>
      </w:tr>
      <w:tr w:rsidR="00444D6D" w:rsidRPr="00EC2797" w14:paraId="65C36223" w14:textId="77777777" w:rsidTr="00D22FF7">
        <w:tc>
          <w:tcPr>
            <w:tcW w:w="4956" w:type="dxa"/>
            <w:tcBorders>
              <w:top w:val="single" w:sz="4" w:space="0" w:color="auto"/>
              <w:left w:val="single" w:sz="4" w:space="0" w:color="auto"/>
              <w:bottom w:val="single" w:sz="4" w:space="0" w:color="auto"/>
              <w:right w:val="single" w:sz="4" w:space="0" w:color="auto"/>
            </w:tcBorders>
            <w:hideMark/>
          </w:tcPr>
          <w:p w14:paraId="36E66CA8" w14:textId="77777777" w:rsidR="00444D6D" w:rsidRPr="00444D6D" w:rsidRDefault="00444D6D" w:rsidP="00D22FF7">
            <w:pPr>
              <w:spacing w:line="240" w:lineRule="auto"/>
              <w:ind w:left="0" w:hanging="2"/>
              <w:jc w:val="both"/>
              <w:rPr>
                <w:rFonts w:ascii="Arial" w:eastAsia="Calibri" w:hAnsi="Arial" w:cs="Arial"/>
                <w:lang w:val="id-ID"/>
              </w:rPr>
            </w:pPr>
            <w:r w:rsidRPr="00444D6D">
              <w:rPr>
                <w:rFonts w:ascii="Arial" w:eastAsia="Calibri" w:hAnsi="Arial" w:cs="Arial"/>
                <w:lang w:val="id-ID"/>
              </w:rPr>
              <w:t>Menutup riwayat gangguan</w:t>
            </w:r>
          </w:p>
        </w:tc>
        <w:tc>
          <w:tcPr>
            <w:tcW w:w="2545" w:type="dxa"/>
            <w:tcBorders>
              <w:top w:val="single" w:sz="4" w:space="0" w:color="auto"/>
              <w:left w:val="single" w:sz="4" w:space="0" w:color="auto"/>
              <w:bottom w:val="single" w:sz="4" w:space="0" w:color="auto"/>
              <w:right w:val="single" w:sz="4" w:space="0" w:color="auto"/>
            </w:tcBorders>
            <w:hideMark/>
          </w:tcPr>
          <w:p w14:paraId="40E329B2" w14:textId="77777777" w:rsidR="00444D6D" w:rsidRPr="00444D6D" w:rsidRDefault="00444D6D" w:rsidP="00D22FF7">
            <w:pPr>
              <w:spacing w:line="240" w:lineRule="auto"/>
              <w:ind w:left="0" w:hanging="2"/>
              <w:jc w:val="center"/>
              <w:rPr>
                <w:rFonts w:ascii="Arial" w:eastAsia="Calibri" w:hAnsi="Arial" w:cs="Arial"/>
                <w:b/>
                <w:lang w:val="id-ID"/>
              </w:rPr>
            </w:pPr>
            <w:r w:rsidRPr="00444D6D">
              <w:rPr>
                <w:rFonts w:ascii="Segoe UI Symbol" w:eastAsia="Calibri" w:hAnsi="Segoe UI Symbol" w:cs="Segoe UI Symbol"/>
                <w:b/>
                <w:bCs/>
              </w:rPr>
              <w:t>✕</w:t>
            </w:r>
          </w:p>
        </w:tc>
      </w:tr>
    </w:tbl>
    <w:p w14:paraId="2789B01A" w14:textId="26CD7314" w:rsidR="00E46758" w:rsidRPr="003D68D1" w:rsidRDefault="00E46758" w:rsidP="004F671D">
      <w:pPr>
        <w:ind w:leftChars="0" w:left="0" w:firstLineChars="0" w:firstLine="0"/>
        <w:jc w:val="both"/>
        <w:rPr>
          <w:rFonts w:ascii="Arial" w:eastAsia="Arial" w:hAnsi="Arial" w:cs="Arial"/>
          <w:color w:val="000000"/>
          <w:szCs w:val="24"/>
        </w:rPr>
      </w:pPr>
    </w:p>
    <w:p w14:paraId="21B59F2F" w14:textId="4C8DB10F" w:rsidR="00FE541D" w:rsidRDefault="00FE541D">
      <w:pPr>
        <w:ind w:left="0" w:hanging="2"/>
        <w:rPr>
          <w:rFonts w:ascii="Arial" w:eastAsia="Arial" w:hAnsi="Arial" w:cs="Arial"/>
          <w:b/>
        </w:rPr>
      </w:pPr>
      <w:r>
        <w:rPr>
          <w:rFonts w:ascii="Arial" w:eastAsia="Arial" w:hAnsi="Arial" w:cs="Arial"/>
          <w:b/>
        </w:rPr>
        <w:t>4.2. Analisis Tingkat Kematangan Manajemen Insiden</w:t>
      </w:r>
    </w:p>
    <w:p w14:paraId="4732B2BB" w14:textId="5FB45973" w:rsidR="006D02A8" w:rsidRDefault="006D02A8" w:rsidP="0095553C">
      <w:pPr>
        <w:pStyle w:val="ListParagraph"/>
        <w:spacing w:after="0" w:line="240" w:lineRule="auto"/>
        <w:ind w:leftChars="0" w:left="0" w:firstLineChars="283" w:firstLine="566"/>
        <w:jc w:val="both"/>
        <w:rPr>
          <w:rFonts w:ascii="Arial" w:hAnsi="Arial" w:cs="Arial"/>
          <w:sz w:val="20"/>
          <w:lang w:val="id-ID"/>
        </w:rPr>
      </w:pPr>
      <w:r w:rsidRPr="006D02A8">
        <w:rPr>
          <w:rFonts w:ascii="Arial" w:hAnsi="Arial" w:cs="Arial"/>
          <w:sz w:val="20"/>
          <w:lang w:val="id-ID"/>
        </w:rPr>
        <w:t>Proses penilaian area man</w:t>
      </w:r>
      <w:r>
        <w:rPr>
          <w:rFonts w:ascii="Arial" w:hAnsi="Arial" w:cs="Arial"/>
          <w:sz w:val="20"/>
          <w:lang w:val="id-ID"/>
        </w:rPr>
        <w:t xml:space="preserve">ajemen insiden dilakukan </w:t>
      </w:r>
      <w:r w:rsidRPr="006D02A8">
        <w:rPr>
          <w:rFonts w:ascii="Arial" w:hAnsi="Arial" w:cs="Arial"/>
          <w:sz w:val="20"/>
          <w:lang w:val="id-ID"/>
        </w:rPr>
        <w:t xml:space="preserve">menggunakan kuesioner UCISA berdasarkan </w:t>
      </w:r>
      <w:r w:rsidRPr="006D02A8">
        <w:rPr>
          <w:rFonts w:ascii="Arial" w:hAnsi="Arial" w:cs="Arial"/>
          <w:i/>
          <w:sz w:val="20"/>
          <w:lang w:val="id-ID"/>
        </w:rPr>
        <w:t xml:space="preserve">framework </w:t>
      </w:r>
      <w:r w:rsidRPr="006D02A8">
        <w:rPr>
          <w:rFonts w:ascii="Arial" w:hAnsi="Arial" w:cs="Arial"/>
          <w:sz w:val="20"/>
          <w:lang w:val="id-ID"/>
        </w:rPr>
        <w:t xml:space="preserve">ITIL V3. Kuesioner berisi 42 atribut pernyataan yang dirangkum menjadi 4 area, yaitu </w:t>
      </w:r>
      <w:r w:rsidRPr="006D02A8">
        <w:rPr>
          <w:rFonts w:ascii="Arial" w:hAnsi="Arial" w:cs="Arial"/>
          <w:i/>
          <w:sz w:val="20"/>
          <w:lang w:val="id-ID"/>
        </w:rPr>
        <w:t xml:space="preserve">The Incident Management Process, Activities in Place Needed for the Success of Incident Management, Incident Management metrics, </w:t>
      </w:r>
      <w:r w:rsidRPr="006D02A8">
        <w:rPr>
          <w:rFonts w:ascii="Arial" w:hAnsi="Arial" w:cs="Arial"/>
          <w:sz w:val="20"/>
          <w:lang w:val="id-ID"/>
        </w:rPr>
        <w:t xml:space="preserve">dan </w:t>
      </w:r>
      <w:r w:rsidRPr="006D02A8">
        <w:rPr>
          <w:rFonts w:ascii="Arial" w:hAnsi="Arial" w:cs="Arial"/>
          <w:i/>
          <w:sz w:val="20"/>
          <w:lang w:val="id-ID"/>
        </w:rPr>
        <w:t>Incident Management Process Interactions.</w:t>
      </w:r>
      <w:r w:rsidRPr="006D02A8">
        <w:rPr>
          <w:rFonts w:ascii="Arial" w:hAnsi="Arial" w:cs="Arial"/>
          <w:sz w:val="20"/>
          <w:lang w:val="id-ID"/>
        </w:rPr>
        <w:t xml:space="preserve"> Setiap atribut pernyataan menyediakan parameter atau indikator nilai tingkat kematangan, yaitu nilai dengan skala 1-5. Responden diminta untuk memberi tanggapan untuk semua atribut pernyataan. Hasil dari penjumlahan skor tiap atribut pernyataan akan dibagi dengan jumlah responden, sehingga menghasilkan skor rata-rata. Setelah seluruh skor rata-rata diketahui, maka rata-rata tingkat kematangan untuk setiap area dapat diketahui dengan perhitungan jumlah skor dibagi dengan jumlah banyaknya jawaban dari responden. </w:t>
      </w:r>
      <w:r w:rsidRPr="006D02A8">
        <w:rPr>
          <w:rFonts w:ascii="Arial" w:hAnsi="Arial" w:cs="Arial"/>
          <w:sz w:val="20"/>
        </w:rPr>
        <w:t xml:space="preserve"> </w:t>
      </w:r>
      <w:r w:rsidRPr="006D02A8">
        <w:rPr>
          <w:rFonts w:ascii="Arial" w:hAnsi="Arial" w:cs="Arial"/>
          <w:sz w:val="20"/>
          <w:lang w:val="id-ID"/>
        </w:rPr>
        <w:t xml:space="preserve">Hasil perhitungan yang diperoleh untuk tingkat kematangan masing- masing area </w:t>
      </w:r>
      <w:r w:rsidRPr="006D02A8">
        <w:rPr>
          <w:rFonts w:ascii="Arial" w:hAnsi="Arial" w:cs="Arial"/>
          <w:i/>
          <w:iCs/>
          <w:sz w:val="20"/>
          <w:lang w:val="id-ID"/>
        </w:rPr>
        <w:t>service operation</w:t>
      </w:r>
      <w:r w:rsidRPr="006D02A8">
        <w:rPr>
          <w:rFonts w:ascii="Arial" w:hAnsi="Arial" w:cs="Arial"/>
          <w:sz w:val="20"/>
          <w:lang w:val="id-ID"/>
        </w:rPr>
        <w:t xml:space="preserve"> akan dijabarkan berikut ini.</w:t>
      </w:r>
    </w:p>
    <w:p w14:paraId="24D884EB" w14:textId="7B83E43C" w:rsidR="006D02A8" w:rsidRDefault="006D02A8" w:rsidP="006D02A8">
      <w:pPr>
        <w:pStyle w:val="ListParagraph"/>
        <w:spacing w:after="0" w:line="240" w:lineRule="auto"/>
        <w:ind w:leftChars="0" w:left="0" w:firstLineChars="213" w:firstLine="426"/>
        <w:jc w:val="both"/>
        <w:rPr>
          <w:rFonts w:ascii="Arial" w:hAnsi="Arial" w:cs="Arial"/>
          <w:sz w:val="20"/>
          <w:lang w:val="id-ID"/>
        </w:rPr>
      </w:pPr>
    </w:p>
    <w:p w14:paraId="7A27D546" w14:textId="50D2A99C" w:rsidR="0095553C" w:rsidRDefault="006D02A8" w:rsidP="006D02A8">
      <w:pPr>
        <w:pStyle w:val="ListParagraph"/>
        <w:spacing w:after="0" w:line="240" w:lineRule="auto"/>
        <w:ind w:leftChars="0" w:left="0" w:firstLineChars="0" w:firstLine="0"/>
        <w:jc w:val="both"/>
        <w:rPr>
          <w:rFonts w:ascii="Arial" w:hAnsi="Arial" w:cs="Arial"/>
          <w:b/>
          <w:i/>
          <w:sz w:val="20"/>
          <w:lang w:val="en-US"/>
        </w:rPr>
      </w:pPr>
      <w:r w:rsidRPr="006D02A8">
        <w:rPr>
          <w:rFonts w:ascii="Arial" w:hAnsi="Arial" w:cs="Arial"/>
          <w:b/>
          <w:sz w:val="20"/>
          <w:lang w:val="en-US"/>
        </w:rPr>
        <w:t>4.2.1</w:t>
      </w:r>
      <w:r>
        <w:rPr>
          <w:rFonts w:ascii="Arial" w:hAnsi="Arial" w:cs="Arial"/>
          <w:sz w:val="20"/>
          <w:lang w:val="en-US"/>
        </w:rPr>
        <w:t xml:space="preserve"> </w:t>
      </w:r>
      <w:r>
        <w:rPr>
          <w:rFonts w:ascii="Arial" w:hAnsi="Arial" w:cs="Arial"/>
          <w:b/>
          <w:i/>
          <w:sz w:val="20"/>
          <w:lang w:val="en-US"/>
        </w:rPr>
        <w:t>The Incident Management Process</w:t>
      </w:r>
    </w:p>
    <w:p w14:paraId="4116FBB2" w14:textId="4BC282CB" w:rsidR="0095553C" w:rsidRDefault="0095553C" w:rsidP="0095553C">
      <w:pPr>
        <w:pStyle w:val="ListParagraph"/>
        <w:spacing w:after="0" w:line="240" w:lineRule="auto"/>
        <w:ind w:leftChars="0" w:left="0" w:firstLineChars="283" w:firstLine="566"/>
        <w:jc w:val="both"/>
        <w:rPr>
          <w:rFonts w:ascii="Arial" w:hAnsi="Arial" w:cs="Arial"/>
          <w:sz w:val="20"/>
          <w:lang w:val="id-ID"/>
        </w:rPr>
      </w:pPr>
      <w:r>
        <w:rPr>
          <w:rFonts w:ascii="Arial" w:hAnsi="Arial" w:cs="Arial"/>
          <w:i/>
          <w:sz w:val="20"/>
          <w:lang w:val="en-US"/>
        </w:rPr>
        <w:t xml:space="preserve">The incident management process </w:t>
      </w:r>
      <w:r>
        <w:rPr>
          <w:rFonts w:ascii="Arial" w:hAnsi="Arial" w:cs="Arial"/>
          <w:sz w:val="20"/>
          <w:lang w:val="id-ID"/>
        </w:rPr>
        <w:t xml:space="preserve">menganalisis </w:t>
      </w:r>
      <w:r w:rsidRPr="0095553C">
        <w:rPr>
          <w:rFonts w:ascii="Arial" w:hAnsi="Arial" w:cs="Arial"/>
          <w:sz w:val="20"/>
          <w:lang w:val="id-ID"/>
        </w:rPr>
        <w:t>aktivitas pr</w:t>
      </w:r>
      <w:r w:rsidRPr="0095553C">
        <w:rPr>
          <w:rFonts w:ascii="Arial" w:hAnsi="Arial" w:cs="Arial"/>
          <w:sz w:val="20"/>
        </w:rPr>
        <w:t>oses</w:t>
      </w:r>
      <w:r w:rsidRPr="0095553C">
        <w:rPr>
          <w:rFonts w:ascii="Arial" w:hAnsi="Arial" w:cs="Arial"/>
          <w:sz w:val="20"/>
          <w:lang w:val="id-ID"/>
        </w:rPr>
        <w:t xml:space="preserve"> manajem</w:t>
      </w:r>
      <w:r>
        <w:rPr>
          <w:rFonts w:ascii="Arial" w:hAnsi="Arial" w:cs="Arial"/>
          <w:sz w:val="20"/>
          <w:lang w:val="id-ID"/>
        </w:rPr>
        <w:t>en insiden yang diterapkan oleh PT. VWX</w:t>
      </w:r>
      <w:r w:rsidRPr="0095553C">
        <w:rPr>
          <w:rFonts w:ascii="Arial" w:eastAsia="Calibri" w:hAnsi="Arial" w:cs="Arial"/>
          <w:sz w:val="20"/>
        </w:rPr>
        <w:t xml:space="preserve"> Semarang</w:t>
      </w:r>
      <w:r w:rsidRPr="0095553C">
        <w:rPr>
          <w:rFonts w:ascii="Arial" w:hAnsi="Arial" w:cs="Arial"/>
          <w:sz w:val="20"/>
          <w:lang w:val="id-ID"/>
        </w:rPr>
        <w:t xml:space="preserve">. Area ini membahas pembentukan siklus hidup manajemen insiden dalam suatu organisasi. Hasil skor rata-rata setiap atribut pernyataan dan penilaian rata-rata tingkat kematangan area </w:t>
      </w:r>
      <w:r>
        <w:rPr>
          <w:rFonts w:ascii="Arial" w:hAnsi="Arial" w:cs="Arial"/>
          <w:i/>
          <w:sz w:val="20"/>
          <w:lang w:val="en-US"/>
        </w:rPr>
        <w:t>t</w:t>
      </w:r>
      <w:r w:rsidRPr="0095553C">
        <w:rPr>
          <w:rFonts w:ascii="Arial" w:hAnsi="Arial" w:cs="Arial"/>
          <w:i/>
          <w:sz w:val="20"/>
          <w:lang w:val="id-ID"/>
        </w:rPr>
        <w:t>he incident management process</w:t>
      </w:r>
      <w:r w:rsidRPr="0095553C">
        <w:rPr>
          <w:rFonts w:ascii="Arial" w:hAnsi="Arial" w:cs="Arial"/>
          <w:sz w:val="20"/>
          <w:lang w:val="id-ID"/>
        </w:rPr>
        <w:t xml:space="preserve"> pada </w:t>
      </w:r>
      <w:r>
        <w:rPr>
          <w:rFonts w:ascii="Arial" w:eastAsia="Calibri" w:hAnsi="Arial" w:cs="Arial"/>
          <w:sz w:val="20"/>
        </w:rPr>
        <w:t xml:space="preserve">PT. VWX </w:t>
      </w:r>
      <w:r w:rsidRPr="0095553C">
        <w:rPr>
          <w:rFonts w:ascii="Arial" w:eastAsia="Calibri" w:hAnsi="Arial" w:cs="Arial"/>
          <w:sz w:val="20"/>
        </w:rPr>
        <w:t>Semarang</w:t>
      </w:r>
      <w:r w:rsidRPr="0095553C">
        <w:rPr>
          <w:rFonts w:ascii="Arial" w:hAnsi="Arial" w:cs="Arial"/>
          <w:sz w:val="20"/>
          <w:lang w:val="id-ID"/>
        </w:rPr>
        <w:t xml:space="preserve"> dapat dilihat pad</w:t>
      </w:r>
      <w:r>
        <w:rPr>
          <w:rFonts w:ascii="Arial" w:hAnsi="Arial" w:cs="Arial"/>
          <w:sz w:val="20"/>
          <w:lang w:val="id-ID"/>
        </w:rPr>
        <w:t xml:space="preserve">a tabel 5 </w:t>
      </w:r>
      <w:r w:rsidRPr="0095553C">
        <w:rPr>
          <w:rFonts w:ascii="Arial" w:hAnsi="Arial" w:cs="Arial"/>
          <w:sz w:val="20"/>
          <w:lang w:val="id-ID"/>
        </w:rPr>
        <w:t>berikut.</w:t>
      </w:r>
    </w:p>
    <w:p w14:paraId="00208DE7" w14:textId="77777777" w:rsidR="0095553C" w:rsidRPr="0095553C" w:rsidRDefault="0095553C" w:rsidP="0095553C">
      <w:pPr>
        <w:pStyle w:val="ListParagraph"/>
        <w:spacing w:after="0" w:line="240" w:lineRule="auto"/>
        <w:ind w:leftChars="0" w:left="0" w:firstLineChars="283" w:firstLine="566"/>
        <w:jc w:val="both"/>
        <w:rPr>
          <w:rFonts w:ascii="Arial" w:hAnsi="Arial" w:cs="Arial"/>
          <w:sz w:val="20"/>
          <w:lang w:val="id-ID"/>
        </w:rPr>
      </w:pPr>
    </w:p>
    <w:p w14:paraId="29C2C3D1" w14:textId="113EEE38" w:rsidR="0095553C" w:rsidRPr="0095553C" w:rsidRDefault="0095553C" w:rsidP="0095553C">
      <w:pPr>
        <w:pStyle w:val="TABEL"/>
        <w:spacing w:before="0"/>
        <w:ind w:hanging="2"/>
        <w:jc w:val="center"/>
        <w:rPr>
          <w:rFonts w:ascii="Arial" w:hAnsi="Arial" w:cs="Arial"/>
          <w:i/>
          <w:iCs w:val="0"/>
          <w:sz w:val="20"/>
          <w:szCs w:val="20"/>
        </w:rPr>
      </w:pPr>
      <w:bookmarkStart w:id="3" w:name="_Toc80720993"/>
      <w:r w:rsidRPr="0095553C">
        <w:rPr>
          <w:rFonts w:ascii="Arial" w:hAnsi="Arial" w:cs="Arial"/>
          <w:sz w:val="20"/>
          <w:szCs w:val="20"/>
        </w:rPr>
        <w:t xml:space="preserve">Tabel 5. Hasil Perhitungan Skor Rata-Rata Area </w:t>
      </w:r>
      <w:r w:rsidRPr="0095553C">
        <w:rPr>
          <w:rFonts w:ascii="Arial" w:hAnsi="Arial" w:cs="Arial"/>
          <w:i/>
          <w:iCs w:val="0"/>
          <w:sz w:val="20"/>
          <w:szCs w:val="20"/>
        </w:rPr>
        <w:t>the Incident Management Process</w:t>
      </w:r>
      <w:bookmarkEnd w:id="3"/>
    </w:p>
    <w:tbl>
      <w:tblPr>
        <w:tblStyle w:val="TableGrid"/>
        <w:tblW w:w="7938" w:type="dxa"/>
        <w:tblLook w:val="04A0" w:firstRow="1" w:lastRow="0" w:firstColumn="1" w:lastColumn="0" w:noHBand="0" w:noVBand="1"/>
      </w:tblPr>
      <w:tblGrid>
        <w:gridCol w:w="3282"/>
        <w:gridCol w:w="2388"/>
        <w:gridCol w:w="2268"/>
      </w:tblGrid>
      <w:tr w:rsidR="0095553C" w:rsidRPr="0095553C" w14:paraId="5FCFEF58" w14:textId="77777777" w:rsidTr="0095553C">
        <w:trPr>
          <w:trHeight w:val="637"/>
        </w:trPr>
        <w:tc>
          <w:tcPr>
            <w:tcW w:w="3282" w:type="dxa"/>
            <w:hideMark/>
          </w:tcPr>
          <w:p w14:paraId="2FDEEED6" w14:textId="77777777" w:rsidR="0095553C" w:rsidRPr="0095553C" w:rsidRDefault="0095553C" w:rsidP="00D22FF7">
            <w:pPr>
              <w:ind w:left="0" w:hanging="2"/>
              <w:jc w:val="center"/>
              <w:rPr>
                <w:rFonts w:ascii="Arial" w:hAnsi="Arial" w:cs="Arial"/>
                <w:b/>
                <w:bCs/>
                <w:i/>
                <w:lang w:eastAsia="id-ID"/>
              </w:rPr>
            </w:pPr>
            <w:r w:rsidRPr="0095553C">
              <w:rPr>
                <w:rFonts w:ascii="Arial" w:hAnsi="Arial" w:cs="Arial"/>
                <w:b/>
                <w:bCs/>
                <w:i/>
                <w:lang w:eastAsia="id-ID"/>
              </w:rPr>
              <w:t xml:space="preserve">The </w:t>
            </w:r>
            <w:r w:rsidRPr="0095553C">
              <w:rPr>
                <w:rFonts w:ascii="Arial" w:hAnsi="Arial" w:cs="Arial"/>
                <w:b/>
                <w:bCs/>
                <w:i/>
                <w:lang w:val="id-ID" w:eastAsia="id-ID"/>
              </w:rPr>
              <w:t>I</w:t>
            </w:r>
            <w:r w:rsidRPr="0095553C">
              <w:rPr>
                <w:rFonts w:ascii="Arial" w:hAnsi="Arial" w:cs="Arial"/>
                <w:b/>
                <w:bCs/>
                <w:i/>
                <w:lang w:eastAsia="id-ID"/>
              </w:rPr>
              <w:t>ncident Management Process</w:t>
            </w:r>
          </w:p>
        </w:tc>
        <w:tc>
          <w:tcPr>
            <w:tcW w:w="2388" w:type="dxa"/>
            <w:vMerge w:val="restart"/>
            <w:noWrap/>
            <w:vAlign w:val="center"/>
            <w:hideMark/>
          </w:tcPr>
          <w:p w14:paraId="167D4D47" w14:textId="77777777" w:rsidR="0095553C" w:rsidRPr="0095553C" w:rsidRDefault="0095553C" w:rsidP="0095553C">
            <w:pPr>
              <w:ind w:left="0" w:hanging="2"/>
              <w:jc w:val="center"/>
              <w:rPr>
                <w:rFonts w:ascii="Arial" w:hAnsi="Arial" w:cs="Arial"/>
                <w:b/>
                <w:bCs/>
                <w:lang w:eastAsia="id-ID"/>
              </w:rPr>
            </w:pPr>
            <w:r w:rsidRPr="0095553C">
              <w:rPr>
                <w:rFonts w:ascii="Arial" w:hAnsi="Arial" w:cs="Arial"/>
                <w:b/>
                <w:bCs/>
                <w:lang w:eastAsia="id-ID"/>
              </w:rPr>
              <w:t xml:space="preserve">Jumlah </w:t>
            </w:r>
            <w:r w:rsidRPr="0095553C">
              <w:rPr>
                <w:rFonts w:ascii="Arial" w:hAnsi="Arial" w:cs="Arial"/>
                <w:b/>
                <w:bCs/>
                <w:lang w:val="id-ID" w:eastAsia="id-ID"/>
              </w:rPr>
              <w:t>S</w:t>
            </w:r>
            <w:r w:rsidRPr="0095553C">
              <w:rPr>
                <w:rFonts w:ascii="Arial" w:hAnsi="Arial" w:cs="Arial"/>
                <w:b/>
                <w:bCs/>
                <w:lang w:eastAsia="id-ID"/>
              </w:rPr>
              <w:t>kor</w:t>
            </w:r>
          </w:p>
          <w:p w14:paraId="600A65D9" w14:textId="77777777" w:rsidR="0095553C" w:rsidRPr="0095553C" w:rsidRDefault="0095553C" w:rsidP="0095553C">
            <w:pPr>
              <w:ind w:left="0" w:hanging="2"/>
              <w:jc w:val="center"/>
              <w:rPr>
                <w:rFonts w:ascii="Arial" w:hAnsi="Arial" w:cs="Arial"/>
                <w:b/>
                <w:bCs/>
                <w:lang w:eastAsia="id-ID"/>
              </w:rPr>
            </w:pPr>
          </w:p>
        </w:tc>
        <w:tc>
          <w:tcPr>
            <w:tcW w:w="2268" w:type="dxa"/>
            <w:vMerge w:val="restart"/>
            <w:noWrap/>
            <w:vAlign w:val="center"/>
            <w:hideMark/>
          </w:tcPr>
          <w:p w14:paraId="09F2137F" w14:textId="77777777" w:rsidR="0095553C" w:rsidRPr="0095553C" w:rsidRDefault="0095553C" w:rsidP="0095553C">
            <w:pPr>
              <w:ind w:left="0" w:hanging="2"/>
              <w:jc w:val="center"/>
              <w:rPr>
                <w:rFonts w:ascii="Arial" w:hAnsi="Arial" w:cs="Arial"/>
                <w:b/>
                <w:bCs/>
                <w:lang w:val="id-ID" w:eastAsia="id-ID"/>
              </w:rPr>
            </w:pPr>
            <w:r w:rsidRPr="0095553C">
              <w:rPr>
                <w:rFonts w:ascii="Arial" w:hAnsi="Arial" w:cs="Arial"/>
                <w:b/>
                <w:bCs/>
                <w:lang w:val="id-ID" w:eastAsia="id-ID"/>
              </w:rPr>
              <w:t>Skor Rata-Rata</w:t>
            </w:r>
          </w:p>
          <w:p w14:paraId="26E2A490" w14:textId="77777777" w:rsidR="0095553C" w:rsidRPr="0095553C" w:rsidRDefault="0095553C" w:rsidP="0095553C">
            <w:pPr>
              <w:ind w:left="0" w:hanging="2"/>
              <w:jc w:val="center"/>
              <w:rPr>
                <w:rFonts w:ascii="Arial" w:hAnsi="Arial" w:cs="Arial"/>
                <w:b/>
                <w:bCs/>
                <w:lang w:eastAsia="id-ID"/>
              </w:rPr>
            </w:pPr>
          </w:p>
        </w:tc>
      </w:tr>
      <w:tr w:rsidR="0095553C" w:rsidRPr="0095553C" w14:paraId="0AB097EC" w14:textId="77777777" w:rsidTr="00D22FF7">
        <w:trPr>
          <w:trHeight w:val="255"/>
        </w:trPr>
        <w:tc>
          <w:tcPr>
            <w:tcW w:w="3282" w:type="dxa"/>
            <w:noWrap/>
            <w:hideMark/>
          </w:tcPr>
          <w:p w14:paraId="471DE44D" w14:textId="77777777" w:rsidR="0095553C" w:rsidRPr="0095553C" w:rsidRDefault="0095553C" w:rsidP="00D22FF7">
            <w:pPr>
              <w:ind w:left="0" w:hanging="2"/>
              <w:jc w:val="center"/>
              <w:rPr>
                <w:rFonts w:ascii="Arial" w:hAnsi="Arial" w:cs="Arial"/>
                <w:b/>
                <w:lang w:eastAsia="id-ID"/>
              </w:rPr>
            </w:pPr>
            <w:r w:rsidRPr="0095553C">
              <w:rPr>
                <w:rFonts w:ascii="Arial" w:hAnsi="Arial" w:cs="Arial"/>
                <w:b/>
                <w:lang w:eastAsia="id-ID"/>
              </w:rPr>
              <w:t>Pernyataan</w:t>
            </w:r>
          </w:p>
        </w:tc>
        <w:tc>
          <w:tcPr>
            <w:tcW w:w="2388" w:type="dxa"/>
            <w:vMerge/>
            <w:noWrap/>
            <w:hideMark/>
          </w:tcPr>
          <w:p w14:paraId="60CC35F0" w14:textId="77777777" w:rsidR="0095553C" w:rsidRPr="0095553C" w:rsidRDefault="0095553C" w:rsidP="00D22FF7">
            <w:pPr>
              <w:ind w:left="0" w:hanging="2"/>
              <w:jc w:val="center"/>
              <w:rPr>
                <w:rFonts w:ascii="Arial" w:hAnsi="Arial" w:cs="Arial"/>
                <w:lang w:eastAsia="id-ID"/>
              </w:rPr>
            </w:pPr>
          </w:p>
        </w:tc>
        <w:tc>
          <w:tcPr>
            <w:tcW w:w="2268" w:type="dxa"/>
            <w:vMerge/>
            <w:noWrap/>
            <w:hideMark/>
          </w:tcPr>
          <w:p w14:paraId="153E1B78" w14:textId="77777777" w:rsidR="0095553C" w:rsidRPr="0095553C" w:rsidRDefault="0095553C" w:rsidP="00D22FF7">
            <w:pPr>
              <w:ind w:left="0" w:hanging="2"/>
              <w:jc w:val="center"/>
              <w:rPr>
                <w:rFonts w:ascii="Arial" w:hAnsi="Arial" w:cs="Arial"/>
                <w:lang w:eastAsia="id-ID"/>
              </w:rPr>
            </w:pPr>
          </w:p>
        </w:tc>
      </w:tr>
      <w:tr w:rsidR="0095553C" w:rsidRPr="0095553C" w14:paraId="4726B7B2" w14:textId="77777777" w:rsidTr="00D22FF7">
        <w:trPr>
          <w:trHeight w:val="255"/>
        </w:trPr>
        <w:tc>
          <w:tcPr>
            <w:tcW w:w="3282" w:type="dxa"/>
            <w:noWrap/>
            <w:hideMark/>
          </w:tcPr>
          <w:p w14:paraId="33C0FD98"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w:t>
            </w:r>
          </w:p>
        </w:tc>
        <w:tc>
          <w:tcPr>
            <w:tcW w:w="2388" w:type="dxa"/>
            <w:noWrap/>
          </w:tcPr>
          <w:p w14:paraId="0DCD874A"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43</w:t>
            </w:r>
          </w:p>
        </w:tc>
        <w:tc>
          <w:tcPr>
            <w:tcW w:w="2268" w:type="dxa"/>
            <w:noWrap/>
          </w:tcPr>
          <w:p w14:paraId="20CBD7E9"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3,58</w:t>
            </w:r>
          </w:p>
        </w:tc>
      </w:tr>
      <w:tr w:rsidR="0095553C" w:rsidRPr="0095553C" w14:paraId="68DCEDFE" w14:textId="77777777" w:rsidTr="00D22FF7">
        <w:trPr>
          <w:trHeight w:val="255"/>
        </w:trPr>
        <w:tc>
          <w:tcPr>
            <w:tcW w:w="3282" w:type="dxa"/>
            <w:noWrap/>
            <w:hideMark/>
          </w:tcPr>
          <w:p w14:paraId="33620E64"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w:t>
            </w:r>
          </w:p>
        </w:tc>
        <w:tc>
          <w:tcPr>
            <w:tcW w:w="2388" w:type="dxa"/>
            <w:noWrap/>
          </w:tcPr>
          <w:p w14:paraId="53CEED4A"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41</w:t>
            </w:r>
          </w:p>
        </w:tc>
        <w:tc>
          <w:tcPr>
            <w:tcW w:w="2268" w:type="dxa"/>
            <w:noWrap/>
          </w:tcPr>
          <w:p w14:paraId="44721D5A"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3,42</w:t>
            </w:r>
          </w:p>
        </w:tc>
      </w:tr>
      <w:tr w:rsidR="0095553C" w:rsidRPr="0095553C" w14:paraId="277F0A81" w14:textId="77777777" w:rsidTr="00D22FF7">
        <w:trPr>
          <w:trHeight w:val="255"/>
        </w:trPr>
        <w:tc>
          <w:tcPr>
            <w:tcW w:w="3282" w:type="dxa"/>
            <w:noWrap/>
            <w:hideMark/>
          </w:tcPr>
          <w:p w14:paraId="7EA3237A" w14:textId="77777777" w:rsidR="0095553C" w:rsidRPr="0095553C" w:rsidRDefault="0095553C" w:rsidP="00D22FF7">
            <w:pPr>
              <w:ind w:left="0" w:hanging="2"/>
              <w:jc w:val="center"/>
              <w:rPr>
                <w:rFonts w:ascii="Arial" w:hAnsi="Arial" w:cs="Arial"/>
                <w:lang w:val="id-ID" w:eastAsia="id-ID"/>
              </w:rPr>
            </w:pPr>
            <w:r w:rsidRPr="0095553C">
              <w:rPr>
                <w:rFonts w:ascii="Arial" w:hAnsi="Arial" w:cs="Arial"/>
                <w:lang w:val="id-ID" w:eastAsia="id-ID"/>
              </w:rPr>
              <w:t>3</w:t>
            </w:r>
          </w:p>
        </w:tc>
        <w:tc>
          <w:tcPr>
            <w:tcW w:w="2388" w:type="dxa"/>
            <w:noWrap/>
          </w:tcPr>
          <w:p w14:paraId="53950956" w14:textId="77777777" w:rsidR="0095553C" w:rsidRPr="0095553C" w:rsidRDefault="0095553C" w:rsidP="00D22FF7">
            <w:pPr>
              <w:ind w:left="0" w:hanging="2"/>
              <w:jc w:val="center"/>
              <w:rPr>
                <w:rFonts w:ascii="Arial" w:hAnsi="Arial" w:cs="Arial"/>
                <w:lang w:val="id-ID" w:eastAsia="id-ID"/>
              </w:rPr>
            </w:pPr>
            <w:r w:rsidRPr="0095553C">
              <w:rPr>
                <w:rFonts w:ascii="Arial" w:hAnsi="Arial" w:cs="Arial"/>
              </w:rPr>
              <w:t>43</w:t>
            </w:r>
          </w:p>
        </w:tc>
        <w:tc>
          <w:tcPr>
            <w:tcW w:w="2268" w:type="dxa"/>
            <w:noWrap/>
          </w:tcPr>
          <w:p w14:paraId="17941890" w14:textId="77777777" w:rsidR="0095553C" w:rsidRPr="0095553C" w:rsidRDefault="0095553C" w:rsidP="00D22FF7">
            <w:pPr>
              <w:ind w:left="0" w:hanging="2"/>
              <w:jc w:val="center"/>
              <w:rPr>
                <w:rFonts w:ascii="Arial" w:hAnsi="Arial" w:cs="Arial"/>
                <w:lang w:val="id-ID" w:eastAsia="id-ID"/>
              </w:rPr>
            </w:pPr>
            <w:r w:rsidRPr="0095553C">
              <w:rPr>
                <w:rFonts w:ascii="Arial" w:hAnsi="Arial" w:cs="Arial"/>
              </w:rPr>
              <w:t>3,58</w:t>
            </w:r>
          </w:p>
        </w:tc>
      </w:tr>
      <w:tr w:rsidR="0095553C" w:rsidRPr="0095553C" w14:paraId="7A05B673" w14:textId="77777777" w:rsidTr="00D22FF7">
        <w:trPr>
          <w:trHeight w:val="255"/>
        </w:trPr>
        <w:tc>
          <w:tcPr>
            <w:tcW w:w="3282" w:type="dxa"/>
            <w:noWrap/>
            <w:hideMark/>
          </w:tcPr>
          <w:p w14:paraId="4FC2C78F"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4</w:t>
            </w:r>
          </w:p>
        </w:tc>
        <w:tc>
          <w:tcPr>
            <w:tcW w:w="2388" w:type="dxa"/>
            <w:noWrap/>
          </w:tcPr>
          <w:p w14:paraId="7E6EAAD6"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42</w:t>
            </w:r>
          </w:p>
        </w:tc>
        <w:tc>
          <w:tcPr>
            <w:tcW w:w="2268" w:type="dxa"/>
            <w:noWrap/>
          </w:tcPr>
          <w:p w14:paraId="769CD78A"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3,50</w:t>
            </w:r>
          </w:p>
        </w:tc>
      </w:tr>
      <w:tr w:rsidR="0095553C" w:rsidRPr="0095553C" w14:paraId="640E0103" w14:textId="77777777" w:rsidTr="00D22FF7">
        <w:trPr>
          <w:trHeight w:val="255"/>
        </w:trPr>
        <w:tc>
          <w:tcPr>
            <w:tcW w:w="3282" w:type="dxa"/>
            <w:noWrap/>
            <w:hideMark/>
          </w:tcPr>
          <w:p w14:paraId="48355A94"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5</w:t>
            </w:r>
          </w:p>
        </w:tc>
        <w:tc>
          <w:tcPr>
            <w:tcW w:w="2388" w:type="dxa"/>
            <w:noWrap/>
          </w:tcPr>
          <w:p w14:paraId="41E0C2E5"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40</w:t>
            </w:r>
          </w:p>
        </w:tc>
        <w:tc>
          <w:tcPr>
            <w:tcW w:w="2268" w:type="dxa"/>
            <w:noWrap/>
          </w:tcPr>
          <w:p w14:paraId="66A1B0F1"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3,33</w:t>
            </w:r>
          </w:p>
        </w:tc>
      </w:tr>
      <w:tr w:rsidR="0095553C" w:rsidRPr="0095553C" w14:paraId="41272B89" w14:textId="77777777" w:rsidTr="00D22FF7">
        <w:trPr>
          <w:trHeight w:val="255"/>
        </w:trPr>
        <w:tc>
          <w:tcPr>
            <w:tcW w:w="3282" w:type="dxa"/>
            <w:noWrap/>
            <w:hideMark/>
          </w:tcPr>
          <w:p w14:paraId="0849CCC6"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6</w:t>
            </w:r>
          </w:p>
        </w:tc>
        <w:tc>
          <w:tcPr>
            <w:tcW w:w="2388" w:type="dxa"/>
            <w:noWrap/>
          </w:tcPr>
          <w:p w14:paraId="12418500"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43</w:t>
            </w:r>
          </w:p>
        </w:tc>
        <w:tc>
          <w:tcPr>
            <w:tcW w:w="2268" w:type="dxa"/>
            <w:noWrap/>
          </w:tcPr>
          <w:p w14:paraId="769805E5"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3,58</w:t>
            </w:r>
          </w:p>
        </w:tc>
      </w:tr>
      <w:tr w:rsidR="0095553C" w:rsidRPr="0095553C" w14:paraId="3330F960" w14:textId="77777777" w:rsidTr="00D22FF7">
        <w:trPr>
          <w:trHeight w:val="255"/>
        </w:trPr>
        <w:tc>
          <w:tcPr>
            <w:tcW w:w="3282" w:type="dxa"/>
            <w:noWrap/>
            <w:hideMark/>
          </w:tcPr>
          <w:p w14:paraId="16BDFEAA"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7</w:t>
            </w:r>
          </w:p>
        </w:tc>
        <w:tc>
          <w:tcPr>
            <w:tcW w:w="2388" w:type="dxa"/>
            <w:noWrap/>
          </w:tcPr>
          <w:p w14:paraId="11DF75B6"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38</w:t>
            </w:r>
          </w:p>
        </w:tc>
        <w:tc>
          <w:tcPr>
            <w:tcW w:w="2268" w:type="dxa"/>
            <w:noWrap/>
          </w:tcPr>
          <w:p w14:paraId="44B37233"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3,92</w:t>
            </w:r>
          </w:p>
        </w:tc>
      </w:tr>
      <w:tr w:rsidR="0095553C" w:rsidRPr="0095553C" w14:paraId="041ECE35" w14:textId="77777777" w:rsidTr="00D22FF7">
        <w:trPr>
          <w:trHeight w:val="255"/>
        </w:trPr>
        <w:tc>
          <w:tcPr>
            <w:tcW w:w="3282" w:type="dxa"/>
            <w:noWrap/>
            <w:hideMark/>
          </w:tcPr>
          <w:p w14:paraId="78DBB276"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8</w:t>
            </w:r>
          </w:p>
        </w:tc>
        <w:tc>
          <w:tcPr>
            <w:tcW w:w="2388" w:type="dxa"/>
            <w:noWrap/>
          </w:tcPr>
          <w:p w14:paraId="1F5A49DD"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46</w:t>
            </w:r>
          </w:p>
        </w:tc>
        <w:tc>
          <w:tcPr>
            <w:tcW w:w="2268" w:type="dxa"/>
            <w:noWrap/>
          </w:tcPr>
          <w:p w14:paraId="65D05376" w14:textId="77777777" w:rsidR="0095553C" w:rsidRPr="0095553C" w:rsidRDefault="0095553C" w:rsidP="00D22FF7">
            <w:pPr>
              <w:ind w:left="0" w:hanging="2"/>
              <w:jc w:val="center"/>
              <w:rPr>
                <w:rFonts w:ascii="Arial" w:hAnsi="Arial" w:cs="Arial"/>
                <w:lang w:eastAsia="id-ID"/>
              </w:rPr>
            </w:pPr>
            <w:r w:rsidRPr="0095553C">
              <w:rPr>
                <w:rFonts w:ascii="Arial" w:hAnsi="Arial" w:cs="Arial"/>
              </w:rPr>
              <w:t>2,92</w:t>
            </w:r>
          </w:p>
        </w:tc>
      </w:tr>
      <w:tr w:rsidR="0095553C" w:rsidRPr="0095553C" w14:paraId="28E9FBA6" w14:textId="77777777" w:rsidTr="00D22FF7">
        <w:trPr>
          <w:trHeight w:val="255"/>
        </w:trPr>
        <w:tc>
          <w:tcPr>
            <w:tcW w:w="3282" w:type="dxa"/>
            <w:noWrap/>
            <w:hideMark/>
          </w:tcPr>
          <w:p w14:paraId="2CD96FCB"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9</w:t>
            </w:r>
          </w:p>
        </w:tc>
        <w:tc>
          <w:tcPr>
            <w:tcW w:w="2388" w:type="dxa"/>
            <w:noWrap/>
          </w:tcPr>
          <w:p w14:paraId="2CA27C7D"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33</w:t>
            </w:r>
          </w:p>
        </w:tc>
        <w:tc>
          <w:tcPr>
            <w:tcW w:w="2268" w:type="dxa"/>
            <w:noWrap/>
          </w:tcPr>
          <w:p w14:paraId="708E94A9" w14:textId="77777777" w:rsidR="0095553C" w:rsidRPr="0095553C" w:rsidRDefault="0095553C" w:rsidP="00D22FF7">
            <w:pPr>
              <w:ind w:left="0" w:hanging="2"/>
              <w:jc w:val="center"/>
              <w:rPr>
                <w:rFonts w:ascii="Arial" w:hAnsi="Arial" w:cs="Arial"/>
                <w:lang w:eastAsia="id-ID"/>
              </w:rPr>
            </w:pPr>
            <w:r w:rsidRPr="0095553C">
              <w:rPr>
                <w:rFonts w:ascii="Arial" w:hAnsi="Arial" w:cs="Arial"/>
              </w:rPr>
              <w:t>2,75</w:t>
            </w:r>
          </w:p>
        </w:tc>
      </w:tr>
      <w:tr w:rsidR="0095553C" w:rsidRPr="0095553C" w14:paraId="2CCEF561" w14:textId="77777777" w:rsidTr="00D22FF7">
        <w:trPr>
          <w:trHeight w:val="255"/>
        </w:trPr>
        <w:tc>
          <w:tcPr>
            <w:tcW w:w="3282" w:type="dxa"/>
            <w:noWrap/>
            <w:hideMark/>
          </w:tcPr>
          <w:p w14:paraId="3367EAA5"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10</w:t>
            </w:r>
          </w:p>
        </w:tc>
        <w:tc>
          <w:tcPr>
            <w:tcW w:w="2388" w:type="dxa"/>
            <w:noWrap/>
          </w:tcPr>
          <w:p w14:paraId="34A17F87"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41</w:t>
            </w:r>
          </w:p>
        </w:tc>
        <w:tc>
          <w:tcPr>
            <w:tcW w:w="2268" w:type="dxa"/>
            <w:noWrap/>
          </w:tcPr>
          <w:p w14:paraId="32A631BD"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3,42</w:t>
            </w:r>
          </w:p>
        </w:tc>
      </w:tr>
      <w:tr w:rsidR="0095553C" w:rsidRPr="0095553C" w14:paraId="7F223AE6" w14:textId="77777777" w:rsidTr="00D22FF7">
        <w:trPr>
          <w:trHeight w:val="255"/>
        </w:trPr>
        <w:tc>
          <w:tcPr>
            <w:tcW w:w="3282" w:type="dxa"/>
            <w:noWrap/>
            <w:hideMark/>
          </w:tcPr>
          <w:p w14:paraId="1AA85C4A"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11</w:t>
            </w:r>
          </w:p>
        </w:tc>
        <w:tc>
          <w:tcPr>
            <w:tcW w:w="2388" w:type="dxa"/>
            <w:noWrap/>
          </w:tcPr>
          <w:p w14:paraId="47E93263"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38</w:t>
            </w:r>
          </w:p>
        </w:tc>
        <w:tc>
          <w:tcPr>
            <w:tcW w:w="2268" w:type="dxa"/>
            <w:noWrap/>
          </w:tcPr>
          <w:p w14:paraId="583EDFF2"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3,25</w:t>
            </w:r>
          </w:p>
        </w:tc>
      </w:tr>
      <w:tr w:rsidR="0095553C" w:rsidRPr="0095553C" w14:paraId="2E8AB8F0" w14:textId="77777777" w:rsidTr="00D22FF7">
        <w:trPr>
          <w:trHeight w:val="255"/>
        </w:trPr>
        <w:tc>
          <w:tcPr>
            <w:tcW w:w="3282" w:type="dxa"/>
            <w:noWrap/>
            <w:hideMark/>
          </w:tcPr>
          <w:p w14:paraId="5F3A90A6"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12</w:t>
            </w:r>
          </w:p>
        </w:tc>
        <w:tc>
          <w:tcPr>
            <w:tcW w:w="2388" w:type="dxa"/>
            <w:noWrap/>
          </w:tcPr>
          <w:p w14:paraId="64CC1D53"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32</w:t>
            </w:r>
          </w:p>
        </w:tc>
        <w:tc>
          <w:tcPr>
            <w:tcW w:w="2268" w:type="dxa"/>
            <w:noWrap/>
          </w:tcPr>
          <w:p w14:paraId="058DDE02" w14:textId="77777777" w:rsidR="0095553C" w:rsidRPr="0095553C" w:rsidRDefault="0095553C" w:rsidP="00D22FF7">
            <w:pPr>
              <w:ind w:left="0" w:hanging="2"/>
              <w:jc w:val="center"/>
              <w:rPr>
                <w:rFonts w:ascii="Arial" w:hAnsi="Arial" w:cs="Arial"/>
                <w:lang w:eastAsia="id-ID"/>
              </w:rPr>
            </w:pPr>
            <w:r w:rsidRPr="0095553C">
              <w:rPr>
                <w:rFonts w:ascii="Arial" w:hAnsi="Arial" w:cs="Arial"/>
              </w:rPr>
              <w:t>2,67</w:t>
            </w:r>
          </w:p>
        </w:tc>
      </w:tr>
      <w:tr w:rsidR="0095553C" w:rsidRPr="0095553C" w14:paraId="21F73D8D" w14:textId="77777777" w:rsidTr="00D22FF7">
        <w:trPr>
          <w:trHeight w:val="255"/>
        </w:trPr>
        <w:tc>
          <w:tcPr>
            <w:tcW w:w="3282" w:type="dxa"/>
            <w:noWrap/>
            <w:hideMark/>
          </w:tcPr>
          <w:p w14:paraId="1AE58A3C"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13</w:t>
            </w:r>
          </w:p>
        </w:tc>
        <w:tc>
          <w:tcPr>
            <w:tcW w:w="2388" w:type="dxa"/>
            <w:noWrap/>
          </w:tcPr>
          <w:p w14:paraId="72F4D85D"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37</w:t>
            </w:r>
          </w:p>
        </w:tc>
        <w:tc>
          <w:tcPr>
            <w:tcW w:w="2268" w:type="dxa"/>
            <w:noWrap/>
          </w:tcPr>
          <w:p w14:paraId="361D6D4F" w14:textId="77777777" w:rsidR="0095553C" w:rsidRPr="0095553C" w:rsidRDefault="0095553C" w:rsidP="00D22FF7">
            <w:pPr>
              <w:ind w:left="0" w:hanging="2"/>
              <w:jc w:val="center"/>
              <w:rPr>
                <w:rFonts w:ascii="Arial" w:hAnsi="Arial" w:cs="Arial"/>
                <w:lang w:eastAsia="id-ID"/>
              </w:rPr>
            </w:pPr>
            <w:r w:rsidRPr="0095553C">
              <w:rPr>
                <w:rFonts w:ascii="Arial" w:hAnsi="Arial" w:cs="Arial"/>
              </w:rPr>
              <w:t>2,92</w:t>
            </w:r>
          </w:p>
        </w:tc>
      </w:tr>
      <w:tr w:rsidR="0095553C" w:rsidRPr="0095553C" w14:paraId="1B874353" w14:textId="77777777" w:rsidTr="00D22FF7">
        <w:trPr>
          <w:trHeight w:val="255"/>
        </w:trPr>
        <w:tc>
          <w:tcPr>
            <w:tcW w:w="3282" w:type="dxa"/>
            <w:noWrap/>
            <w:hideMark/>
          </w:tcPr>
          <w:p w14:paraId="25011980"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lastRenderedPageBreak/>
              <w:t>14</w:t>
            </w:r>
          </w:p>
        </w:tc>
        <w:tc>
          <w:tcPr>
            <w:tcW w:w="2388" w:type="dxa"/>
            <w:noWrap/>
          </w:tcPr>
          <w:p w14:paraId="363BFDB8"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38</w:t>
            </w:r>
          </w:p>
        </w:tc>
        <w:tc>
          <w:tcPr>
            <w:tcW w:w="2268" w:type="dxa"/>
            <w:noWrap/>
          </w:tcPr>
          <w:p w14:paraId="36815ADB"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3,25</w:t>
            </w:r>
          </w:p>
        </w:tc>
      </w:tr>
      <w:tr w:rsidR="0095553C" w:rsidRPr="0095553C" w14:paraId="7D86D48F" w14:textId="77777777" w:rsidTr="00D22FF7">
        <w:trPr>
          <w:trHeight w:val="255"/>
        </w:trPr>
        <w:tc>
          <w:tcPr>
            <w:tcW w:w="3282" w:type="dxa"/>
            <w:noWrap/>
            <w:hideMark/>
          </w:tcPr>
          <w:p w14:paraId="2F2E90BC"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15</w:t>
            </w:r>
          </w:p>
        </w:tc>
        <w:tc>
          <w:tcPr>
            <w:tcW w:w="2388" w:type="dxa"/>
            <w:noWrap/>
          </w:tcPr>
          <w:p w14:paraId="28733E03"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39</w:t>
            </w:r>
          </w:p>
        </w:tc>
        <w:tc>
          <w:tcPr>
            <w:tcW w:w="2268" w:type="dxa"/>
            <w:noWrap/>
          </w:tcPr>
          <w:p w14:paraId="681EB807"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3,25</w:t>
            </w:r>
          </w:p>
        </w:tc>
      </w:tr>
      <w:tr w:rsidR="0095553C" w:rsidRPr="0095553C" w14:paraId="05B503B7" w14:textId="77777777" w:rsidTr="00D22FF7">
        <w:trPr>
          <w:trHeight w:val="255"/>
        </w:trPr>
        <w:tc>
          <w:tcPr>
            <w:tcW w:w="3282" w:type="dxa"/>
            <w:noWrap/>
            <w:hideMark/>
          </w:tcPr>
          <w:p w14:paraId="389560FE"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16</w:t>
            </w:r>
          </w:p>
        </w:tc>
        <w:tc>
          <w:tcPr>
            <w:tcW w:w="2388" w:type="dxa"/>
            <w:noWrap/>
          </w:tcPr>
          <w:p w14:paraId="55B6D19B"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37</w:t>
            </w:r>
          </w:p>
        </w:tc>
        <w:tc>
          <w:tcPr>
            <w:tcW w:w="2268" w:type="dxa"/>
            <w:noWrap/>
          </w:tcPr>
          <w:p w14:paraId="6193FF46"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3,00</w:t>
            </w:r>
          </w:p>
        </w:tc>
      </w:tr>
      <w:tr w:rsidR="0095553C" w:rsidRPr="0095553C" w14:paraId="40106486" w14:textId="77777777" w:rsidTr="00D22FF7">
        <w:trPr>
          <w:trHeight w:val="286"/>
        </w:trPr>
        <w:tc>
          <w:tcPr>
            <w:tcW w:w="3282" w:type="dxa"/>
            <w:noWrap/>
            <w:hideMark/>
          </w:tcPr>
          <w:p w14:paraId="0C5C2A72"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17</w:t>
            </w:r>
          </w:p>
        </w:tc>
        <w:tc>
          <w:tcPr>
            <w:tcW w:w="2388" w:type="dxa"/>
            <w:noWrap/>
          </w:tcPr>
          <w:p w14:paraId="46D51C46"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40</w:t>
            </w:r>
          </w:p>
        </w:tc>
        <w:tc>
          <w:tcPr>
            <w:tcW w:w="2268" w:type="dxa"/>
            <w:noWrap/>
          </w:tcPr>
          <w:p w14:paraId="78AA807E"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3,42</w:t>
            </w:r>
          </w:p>
        </w:tc>
      </w:tr>
      <w:tr w:rsidR="0095553C" w:rsidRPr="0095553C" w14:paraId="1608CC8D" w14:textId="77777777" w:rsidTr="00D22FF7">
        <w:trPr>
          <w:trHeight w:val="305"/>
        </w:trPr>
        <w:tc>
          <w:tcPr>
            <w:tcW w:w="3282" w:type="dxa"/>
            <w:noWrap/>
            <w:hideMark/>
          </w:tcPr>
          <w:p w14:paraId="4FED412B"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18</w:t>
            </w:r>
          </w:p>
        </w:tc>
        <w:tc>
          <w:tcPr>
            <w:tcW w:w="2388" w:type="dxa"/>
            <w:noWrap/>
          </w:tcPr>
          <w:p w14:paraId="5BE9FC51"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44</w:t>
            </w:r>
          </w:p>
        </w:tc>
        <w:tc>
          <w:tcPr>
            <w:tcW w:w="2268" w:type="dxa"/>
            <w:noWrap/>
          </w:tcPr>
          <w:p w14:paraId="3A818645"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3,67</w:t>
            </w:r>
          </w:p>
        </w:tc>
      </w:tr>
      <w:tr w:rsidR="0095553C" w:rsidRPr="0095553C" w14:paraId="685384C6" w14:textId="77777777" w:rsidTr="00D22FF7">
        <w:trPr>
          <w:trHeight w:val="255"/>
        </w:trPr>
        <w:tc>
          <w:tcPr>
            <w:tcW w:w="3282" w:type="dxa"/>
            <w:noWrap/>
            <w:hideMark/>
          </w:tcPr>
          <w:p w14:paraId="6A9BFBA3"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19</w:t>
            </w:r>
          </w:p>
        </w:tc>
        <w:tc>
          <w:tcPr>
            <w:tcW w:w="2388" w:type="dxa"/>
            <w:noWrap/>
          </w:tcPr>
          <w:p w14:paraId="7D1181D0"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42</w:t>
            </w:r>
          </w:p>
        </w:tc>
        <w:tc>
          <w:tcPr>
            <w:tcW w:w="2268" w:type="dxa"/>
            <w:noWrap/>
          </w:tcPr>
          <w:p w14:paraId="23AE1475"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3,42</w:t>
            </w:r>
          </w:p>
        </w:tc>
      </w:tr>
      <w:tr w:rsidR="0095553C" w:rsidRPr="0095553C" w14:paraId="12139F3C" w14:textId="77777777" w:rsidTr="00D22FF7">
        <w:trPr>
          <w:trHeight w:val="255"/>
        </w:trPr>
        <w:tc>
          <w:tcPr>
            <w:tcW w:w="3282" w:type="dxa"/>
            <w:noWrap/>
            <w:hideMark/>
          </w:tcPr>
          <w:p w14:paraId="67198994"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20</w:t>
            </w:r>
          </w:p>
        </w:tc>
        <w:tc>
          <w:tcPr>
            <w:tcW w:w="2388" w:type="dxa"/>
            <w:noWrap/>
          </w:tcPr>
          <w:p w14:paraId="59BFD0F3"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37</w:t>
            </w:r>
          </w:p>
        </w:tc>
        <w:tc>
          <w:tcPr>
            <w:tcW w:w="2268" w:type="dxa"/>
            <w:noWrap/>
          </w:tcPr>
          <w:p w14:paraId="2EBFE07B"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3,08</w:t>
            </w:r>
          </w:p>
        </w:tc>
      </w:tr>
      <w:tr w:rsidR="0095553C" w:rsidRPr="0095553C" w14:paraId="79067C56" w14:textId="77777777" w:rsidTr="00D22FF7">
        <w:trPr>
          <w:trHeight w:val="255"/>
        </w:trPr>
        <w:tc>
          <w:tcPr>
            <w:tcW w:w="3282" w:type="dxa"/>
            <w:noWrap/>
            <w:hideMark/>
          </w:tcPr>
          <w:p w14:paraId="15D07E64"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21</w:t>
            </w:r>
          </w:p>
        </w:tc>
        <w:tc>
          <w:tcPr>
            <w:tcW w:w="2388" w:type="dxa"/>
            <w:noWrap/>
          </w:tcPr>
          <w:p w14:paraId="7A8D81A4"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41</w:t>
            </w:r>
          </w:p>
        </w:tc>
        <w:tc>
          <w:tcPr>
            <w:tcW w:w="2268" w:type="dxa"/>
            <w:noWrap/>
          </w:tcPr>
          <w:p w14:paraId="21B35D14"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3,42</w:t>
            </w:r>
          </w:p>
        </w:tc>
      </w:tr>
      <w:tr w:rsidR="0095553C" w:rsidRPr="0095553C" w14:paraId="42BC558C" w14:textId="77777777" w:rsidTr="00D22FF7">
        <w:trPr>
          <w:trHeight w:val="255"/>
        </w:trPr>
        <w:tc>
          <w:tcPr>
            <w:tcW w:w="3282" w:type="dxa"/>
            <w:noWrap/>
            <w:hideMark/>
          </w:tcPr>
          <w:p w14:paraId="08DCF8AA"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22</w:t>
            </w:r>
          </w:p>
        </w:tc>
        <w:tc>
          <w:tcPr>
            <w:tcW w:w="2388" w:type="dxa"/>
            <w:noWrap/>
          </w:tcPr>
          <w:p w14:paraId="203C4A55"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39</w:t>
            </w:r>
          </w:p>
        </w:tc>
        <w:tc>
          <w:tcPr>
            <w:tcW w:w="2268" w:type="dxa"/>
            <w:noWrap/>
          </w:tcPr>
          <w:p w14:paraId="43FC57AD"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3,25</w:t>
            </w:r>
          </w:p>
        </w:tc>
      </w:tr>
      <w:tr w:rsidR="0095553C" w:rsidRPr="0095553C" w14:paraId="43A5959C" w14:textId="77777777" w:rsidTr="00D22FF7">
        <w:trPr>
          <w:trHeight w:val="255"/>
        </w:trPr>
        <w:tc>
          <w:tcPr>
            <w:tcW w:w="3282" w:type="dxa"/>
            <w:noWrap/>
            <w:hideMark/>
          </w:tcPr>
          <w:p w14:paraId="4E2AC38F"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23</w:t>
            </w:r>
          </w:p>
        </w:tc>
        <w:tc>
          <w:tcPr>
            <w:tcW w:w="2388" w:type="dxa"/>
            <w:noWrap/>
          </w:tcPr>
          <w:p w14:paraId="599D2DC6"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41</w:t>
            </w:r>
          </w:p>
        </w:tc>
        <w:tc>
          <w:tcPr>
            <w:tcW w:w="2268" w:type="dxa"/>
            <w:noWrap/>
          </w:tcPr>
          <w:p w14:paraId="7DF1E330"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3,42</w:t>
            </w:r>
          </w:p>
        </w:tc>
      </w:tr>
      <w:tr w:rsidR="0095553C" w:rsidRPr="0095553C" w14:paraId="37A39911" w14:textId="77777777" w:rsidTr="00D22FF7">
        <w:trPr>
          <w:trHeight w:val="255"/>
        </w:trPr>
        <w:tc>
          <w:tcPr>
            <w:tcW w:w="3282" w:type="dxa"/>
            <w:noWrap/>
            <w:hideMark/>
          </w:tcPr>
          <w:p w14:paraId="42694E2D"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24</w:t>
            </w:r>
          </w:p>
        </w:tc>
        <w:tc>
          <w:tcPr>
            <w:tcW w:w="2388" w:type="dxa"/>
            <w:noWrap/>
          </w:tcPr>
          <w:p w14:paraId="5CE8D948"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42</w:t>
            </w:r>
          </w:p>
        </w:tc>
        <w:tc>
          <w:tcPr>
            <w:tcW w:w="2268" w:type="dxa"/>
            <w:noWrap/>
          </w:tcPr>
          <w:p w14:paraId="6BE47D30"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3,50</w:t>
            </w:r>
          </w:p>
        </w:tc>
      </w:tr>
      <w:tr w:rsidR="0095553C" w:rsidRPr="0095553C" w14:paraId="6204803E" w14:textId="77777777" w:rsidTr="00D22FF7">
        <w:trPr>
          <w:trHeight w:val="255"/>
        </w:trPr>
        <w:tc>
          <w:tcPr>
            <w:tcW w:w="3282" w:type="dxa"/>
            <w:noWrap/>
            <w:hideMark/>
          </w:tcPr>
          <w:p w14:paraId="1A33FA1E"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25</w:t>
            </w:r>
          </w:p>
        </w:tc>
        <w:tc>
          <w:tcPr>
            <w:tcW w:w="2388" w:type="dxa"/>
            <w:noWrap/>
          </w:tcPr>
          <w:p w14:paraId="570F1BAD"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37</w:t>
            </w:r>
          </w:p>
        </w:tc>
        <w:tc>
          <w:tcPr>
            <w:tcW w:w="2268" w:type="dxa"/>
            <w:noWrap/>
          </w:tcPr>
          <w:p w14:paraId="79A5A053"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3,25</w:t>
            </w:r>
          </w:p>
        </w:tc>
      </w:tr>
      <w:tr w:rsidR="0095553C" w:rsidRPr="0095553C" w14:paraId="2BEDE5A9" w14:textId="77777777" w:rsidTr="00D22FF7">
        <w:trPr>
          <w:trHeight w:val="255"/>
        </w:trPr>
        <w:tc>
          <w:tcPr>
            <w:tcW w:w="3282" w:type="dxa"/>
            <w:noWrap/>
            <w:hideMark/>
          </w:tcPr>
          <w:p w14:paraId="61B8C089"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26</w:t>
            </w:r>
          </w:p>
        </w:tc>
        <w:tc>
          <w:tcPr>
            <w:tcW w:w="2388" w:type="dxa"/>
            <w:noWrap/>
          </w:tcPr>
          <w:p w14:paraId="07BF24D6"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43</w:t>
            </w:r>
          </w:p>
        </w:tc>
        <w:tc>
          <w:tcPr>
            <w:tcW w:w="2268" w:type="dxa"/>
            <w:noWrap/>
          </w:tcPr>
          <w:p w14:paraId="4AF4C9C8"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3,58</w:t>
            </w:r>
          </w:p>
        </w:tc>
      </w:tr>
      <w:tr w:rsidR="0095553C" w:rsidRPr="0095553C" w14:paraId="2B545720" w14:textId="77777777" w:rsidTr="00D22FF7">
        <w:trPr>
          <w:trHeight w:val="70"/>
        </w:trPr>
        <w:tc>
          <w:tcPr>
            <w:tcW w:w="3282" w:type="dxa"/>
            <w:noWrap/>
            <w:hideMark/>
          </w:tcPr>
          <w:p w14:paraId="60903C5D" w14:textId="77777777" w:rsidR="0095553C" w:rsidRPr="0095553C" w:rsidRDefault="0095553C" w:rsidP="00D22FF7">
            <w:pPr>
              <w:ind w:left="0" w:hanging="2"/>
              <w:jc w:val="center"/>
              <w:rPr>
                <w:rFonts w:ascii="Arial" w:hAnsi="Arial" w:cs="Arial"/>
                <w:lang w:eastAsia="id-ID"/>
              </w:rPr>
            </w:pPr>
            <w:r w:rsidRPr="0095553C">
              <w:rPr>
                <w:rFonts w:ascii="Arial" w:hAnsi="Arial" w:cs="Arial"/>
                <w:lang w:eastAsia="id-ID"/>
              </w:rPr>
              <w:t>27</w:t>
            </w:r>
          </w:p>
        </w:tc>
        <w:tc>
          <w:tcPr>
            <w:tcW w:w="2388" w:type="dxa"/>
            <w:noWrap/>
          </w:tcPr>
          <w:p w14:paraId="1868AFED" w14:textId="77777777" w:rsidR="0095553C" w:rsidRPr="0095553C" w:rsidRDefault="0095553C" w:rsidP="00D22FF7">
            <w:pPr>
              <w:ind w:left="0" w:hanging="2"/>
              <w:jc w:val="center"/>
              <w:rPr>
                <w:rFonts w:ascii="Arial" w:hAnsi="Arial" w:cs="Arial"/>
                <w:lang w:eastAsia="id-ID"/>
              </w:rPr>
            </w:pPr>
            <w:r w:rsidRPr="0095553C">
              <w:rPr>
                <w:rFonts w:ascii="Arial" w:hAnsi="Arial" w:cs="Arial"/>
              </w:rPr>
              <w:t>41</w:t>
            </w:r>
          </w:p>
        </w:tc>
        <w:tc>
          <w:tcPr>
            <w:tcW w:w="2268" w:type="dxa"/>
            <w:noWrap/>
          </w:tcPr>
          <w:p w14:paraId="0331DF68" w14:textId="77777777" w:rsidR="0095553C" w:rsidRPr="0095553C" w:rsidRDefault="0095553C" w:rsidP="00D22FF7">
            <w:pPr>
              <w:ind w:left="0" w:hanging="2"/>
              <w:jc w:val="center"/>
              <w:rPr>
                <w:rFonts w:ascii="Arial" w:hAnsi="Arial" w:cs="Arial"/>
                <w:lang w:eastAsia="id-ID"/>
              </w:rPr>
            </w:pPr>
            <w:r w:rsidRPr="0095553C">
              <w:rPr>
                <w:rFonts w:ascii="Arial" w:hAnsi="Arial" w:cs="Arial"/>
              </w:rPr>
              <w:t>3,42</w:t>
            </w:r>
          </w:p>
        </w:tc>
      </w:tr>
      <w:tr w:rsidR="0095553C" w:rsidRPr="0095553C" w14:paraId="43A01785" w14:textId="77777777" w:rsidTr="00D22FF7">
        <w:trPr>
          <w:trHeight w:val="255"/>
        </w:trPr>
        <w:tc>
          <w:tcPr>
            <w:tcW w:w="3282" w:type="dxa"/>
            <w:noWrap/>
            <w:hideMark/>
          </w:tcPr>
          <w:p w14:paraId="5D9F1EE6" w14:textId="77777777" w:rsidR="0095553C" w:rsidRPr="0095553C" w:rsidRDefault="0095553C" w:rsidP="00D22FF7">
            <w:pPr>
              <w:ind w:left="0" w:hanging="2"/>
              <w:jc w:val="center"/>
              <w:rPr>
                <w:rFonts w:ascii="Arial" w:hAnsi="Arial" w:cs="Arial"/>
                <w:b/>
                <w:bCs/>
                <w:lang w:eastAsia="id-ID"/>
              </w:rPr>
            </w:pPr>
            <w:r w:rsidRPr="0095553C">
              <w:rPr>
                <w:rFonts w:ascii="Arial" w:hAnsi="Arial" w:cs="Arial"/>
                <w:b/>
                <w:bCs/>
                <w:lang w:eastAsia="id-ID"/>
              </w:rPr>
              <w:t>Rata-rata kematangan</w:t>
            </w:r>
          </w:p>
        </w:tc>
        <w:tc>
          <w:tcPr>
            <w:tcW w:w="2388" w:type="dxa"/>
            <w:noWrap/>
          </w:tcPr>
          <w:p w14:paraId="3C7137D8" w14:textId="77777777" w:rsidR="0095553C" w:rsidRPr="0095553C" w:rsidRDefault="0095553C" w:rsidP="00D22FF7">
            <w:pPr>
              <w:ind w:left="0" w:hanging="2"/>
              <w:jc w:val="center"/>
              <w:rPr>
                <w:rFonts w:ascii="Arial" w:hAnsi="Arial" w:cs="Arial"/>
                <w:b/>
                <w:bCs/>
                <w:lang w:eastAsia="id-ID"/>
              </w:rPr>
            </w:pPr>
            <w:r w:rsidRPr="0095553C">
              <w:rPr>
                <w:rFonts w:ascii="Arial" w:hAnsi="Arial" w:cs="Arial"/>
                <w:b/>
                <w:bCs/>
              </w:rPr>
              <w:t>1078</w:t>
            </w:r>
          </w:p>
        </w:tc>
        <w:tc>
          <w:tcPr>
            <w:tcW w:w="2268" w:type="dxa"/>
            <w:noWrap/>
          </w:tcPr>
          <w:p w14:paraId="5E782E96" w14:textId="77777777" w:rsidR="0095553C" w:rsidRPr="0095553C" w:rsidRDefault="0095553C" w:rsidP="00D22FF7">
            <w:pPr>
              <w:ind w:left="0" w:hanging="2"/>
              <w:jc w:val="center"/>
              <w:rPr>
                <w:rFonts w:ascii="Arial" w:hAnsi="Arial" w:cs="Arial"/>
                <w:b/>
                <w:bCs/>
                <w:lang w:eastAsia="id-ID"/>
              </w:rPr>
            </w:pPr>
            <w:r w:rsidRPr="0095553C">
              <w:rPr>
                <w:rFonts w:ascii="Arial" w:hAnsi="Arial" w:cs="Arial"/>
                <w:b/>
                <w:bCs/>
              </w:rPr>
              <w:t>3,32</w:t>
            </w:r>
          </w:p>
        </w:tc>
      </w:tr>
    </w:tbl>
    <w:p w14:paraId="3CC1A1FC" w14:textId="67A92B81" w:rsidR="0095553C" w:rsidRDefault="0095553C" w:rsidP="006D02A8">
      <w:pPr>
        <w:pStyle w:val="ListParagraph"/>
        <w:spacing w:after="0" w:line="240" w:lineRule="auto"/>
        <w:ind w:leftChars="0" w:left="0" w:firstLineChars="0" w:firstLine="0"/>
        <w:jc w:val="both"/>
        <w:rPr>
          <w:rFonts w:ascii="Arial" w:hAnsi="Arial" w:cs="Arial"/>
          <w:b/>
          <w:sz w:val="20"/>
          <w:lang w:val="en-US"/>
        </w:rPr>
      </w:pPr>
    </w:p>
    <w:p w14:paraId="5FF6CFCC" w14:textId="68AA6C4C" w:rsidR="0095553C" w:rsidRPr="0095553C" w:rsidRDefault="0095553C" w:rsidP="00D22FF7">
      <w:pPr>
        <w:pStyle w:val="ListParagraph"/>
        <w:spacing w:after="0" w:line="240" w:lineRule="auto"/>
        <w:ind w:leftChars="0" w:left="0" w:firstLineChars="0" w:firstLine="567"/>
        <w:jc w:val="both"/>
        <w:rPr>
          <w:rFonts w:ascii="Arial" w:hAnsi="Arial" w:cs="Arial"/>
          <w:sz w:val="20"/>
          <w:lang w:val="en-US"/>
        </w:rPr>
      </w:pPr>
      <w:r>
        <w:rPr>
          <w:rFonts w:ascii="Arial" w:hAnsi="Arial" w:cs="Arial"/>
          <w:sz w:val="20"/>
          <w:lang w:val="en-US"/>
        </w:rPr>
        <w:t>Berdasarkan tabel 5 didapat hasil rata-rata kematangan sebesar 3,32 maka dapat disimpulkan bahwa tingkat kematangan pada area ini di PT. VWX Semarang berada pada level 3 (</w:t>
      </w:r>
      <w:r>
        <w:rPr>
          <w:rFonts w:ascii="Arial" w:hAnsi="Arial" w:cs="Arial"/>
          <w:i/>
          <w:sz w:val="20"/>
          <w:lang w:val="en-US"/>
        </w:rPr>
        <w:t>defined</w:t>
      </w:r>
      <w:r>
        <w:rPr>
          <w:rFonts w:ascii="Arial" w:hAnsi="Arial" w:cs="Arial"/>
          <w:sz w:val="20"/>
          <w:lang w:val="en-US"/>
        </w:rPr>
        <w:t>). Hal ini berarti PT. VWX Semarang telah diakui penerapan proses manajemen insiden, memiliki tujuan serta target jelas dan terdokumentasi.</w:t>
      </w:r>
      <w:r w:rsidR="001E4217">
        <w:rPr>
          <w:rFonts w:ascii="Arial" w:hAnsi="Arial" w:cs="Arial"/>
          <w:sz w:val="20"/>
          <w:lang w:val="en-US"/>
        </w:rPr>
        <w:t xml:space="preserve"> Meskipun demikian, terdapat beberapa proses yang belum berjalan maksimal yakni pencatatan penanganan manajemen insiden kurang maksimal dan tidak seluruh insiden yang terjadi dicatat dalam system, misalnya sistem yang tiba-tiba eror saat banyak pelanggan. Ada kalanya insiden dapat ditangani sendiri oleh pengguna, namun terdapat beberapa temuan insiden tetap membutuhkan bagian teknologi informasi dalam penyelesaiannya. Selain itu, pengkategorian insiden belum spesifik sehingga kategorisasi masih dilakukan secara umum. Laporan dari pengguna juga sering tidak mendapatkan respon dikarenakan bagian teknologi informasi sering tidak ada di tempat. Penilaian kepuasan pelanggan terhadap penanganan insiden belum pernah dilakukan. </w:t>
      </w:r>
    </w:p>
    <w:p w14:paraId="5B54F864" w14:textId="10345474" w:rsidR="0095553C" w:rsidRPr="0095553C" w:rsidRDefault="0095553C" w:rsidP="006D02A8">
      <w:pPr>
        <w:pStyle w:val="ListParagraph"/>
        <w:spacing w:after="0" w:line="240" w:lineRule="auto"/>
        <w:ind w:leftChars="0" w:left="0" w:firstLineChars="0" w:firstLine="0"/>
        <w:jc w:val="both"/>
        <w:rPr>
          <w:rFonts w:ascii="Arial" w:hAnsi="Arial" w:cs="Arial"/>
          <w:sz w:val="20"/>
          <w:lang w:val="en-US"/>
        </w:rPr>
      </w:pPr>
    </w:p>
    <w:p w14:paraId="0AFF937F" w14:textId="42578AEA" w:rsidR="006D02A8" w:rsidRDefault="006D02A8" w:rsidP="006D02A8">
      <w:pPr>
        <w:pStyle w:val="ListParagraph"/>
        <w:spacing w:after="0" w:line="240" w:lineRule="auto"/>
        <w:ind w:leftChars="0" w:left="0" w:firstLineChars="0" w:firstLine="0"/>
        <w:jc w:val="both"/>
        <w:rPr>
          <w:rFonts w:ascii="Arial" w:hAnsi="Arial" w:cs="Arial"/>
          <w:b/>
          <w:i/>
          <w:sz w:val="20"/>
          <w:lang w:val="id-ID"/>
        </w:rPr>
      </w:pPr>
      <w:r>
        <w:rPr>
          <w:rFonts w:ascii="Arial" w:hAnsi="Arial" w:cs="Arial"/>
          <w:b/>
          <w:sz w:val="20"/>
          <w:lang w:val="en-US"/>
        </w:rPr>
        <w:t xml:space="preserve">4.2.2 </w:t>
      </w:r>
      <w:r>
        <w:rPr>
          <w:rFonts w:ascii="Arial" w:hAnsi="Arial" w:cs="Arial"/>
          <w:b/>
          <w:i/>
          <w:sz w:val="20"/>
          <w:lang w:val="en-US"/>
        </w:rPr>
        <w:t xml:space="preserve">Activities </w:t>
      </w:r>
      <w:r w:rsidRPr="006D02A8">
        <w:rPr>
          <w:rFonts w:ascii="Arial" w:hAnsi="Arial" w:cs="Arial"/>
          <w:b/>
          <w:i/>
          <w:sz w:val="20"/>
          <w:lang w:val="id-ID"/>
        </w:rPr>
        <w:t>in Place Needed for the Success of Incident Management</w:t>
      </w:r>
    </w:p>
    <w:p w14:paraId="7ED45C9F" w14:textId="3F7E96CD" w:rsidR="00D22FF7" w:rsidRDefault="00D22FF7" w:rsidP="000E18A8">
      <w:pPr>
        <w:spacing w:line="240" w:lineRule="auto"/>
        <w:ind w:leftChars="0" w:left="0" w:firstLineChars="283" w:firstLine="566"/>
        <w:jc w:val="both"/>
        <w:rPr>
          <w:rFonts w:ascii="Arial" w:hAnsi="Arial" w:cs="Arial"/>
          <w:lang w:val="id-ID"/>
        </w:rPr>
      </w:pPr>
      <w:r>
        <w:rPr>
          <w:rFonts w:ascii="Arial" w:hAnsi="Arial" w:cs="Arial"/>
          <w:i/>
        </w:rPr>
        <w:t xml:space="preserve">Activities in Place Needed for the Success of Incident Management </w:t>
      </w:r>
      <w:r>
        <w:rPr>
          <w:rFonts w:ascii="Arial" w:hAnsi="Arial" w:cs="Arial"/>
        </w:rPr>
        <w:t>menganalisis aktivitas yang mendukung keberhasilan proses manajemen insiden yang diterapkan pada PT. VWX Semarang. Area ini membahas</w:t>
      </w:r>
      <w:r w:rsidR="000E18A8">
        <w:rPr>
          <w:rFonts w:ascii="Arial" w:hAnsi="Arial" w:cs="Arial"/>
        </w:rPr>
        <w:t xml:space="preserve"> </w:t>
      </w:r>
      <w:r w:rsidRPr="00D22FF7">
        <w:rPr>
          <w:rFonts w:ascii="Arial" w:hAnsi="Arial" w:cs="Arial"/>
          <w:lang w:val="id-ID"/>
        </w:rPr>
        <w:t xml:space="preserve">diperlukannya aktivitas terstruktur yang digunakan dari proses manajemen insiden yang menjamin kinerja yang efisien. Hasil skor rata-rata setiap atribut pernyataan dan penilaian rata-rata tingkat kematangan area </w:t>
      </w:r>
      <w:r w:rsidRPr="00D22FF7">
        <w:rPr>
          <w:rFonts w:ascii="Arial" w:hAnsi="Arial" w:cs="Arial"/>
          <w:i/>
          <w:lang w:val="id-ID"/>
        </w:rPr>
        <w:t xml:space="preserve">Activities in Place Needed for The Success of Incident Management </w:t>
      </w:r>
      <w:r w:rsidRPr="00D22FF7">
        <w:rPr>
          <w:rFonts w:ascii="Arial" w:hAnsi="Arial" w:cs="Arial"/>
          <w:lang w:val="id-ID"/>
        </w:rPr>
        <w:t xml:space="preserve">pada </w:t>
      </w:r>
      <w:r w:rsidR="000E18A8">
        <w:rPr>
          <w:rFonts w:ascii="Arial" w:hAnsi="Arial" w:cs="Arial"/>
        </w:rPr>
        <w:t>PT. VWX</w:t>
      </w:r>
      <w:r w:rsidRPr="00D22FF7">
        <w:rPr>
          <w:rFonts w:ascii="Arial" w:hAnsi="Arial" w:cs="Arial"/>
        </w:rPr>
        <w:t xml:space="preserve"> Semarang</w:t>
      </w:r>
      <w:r w:rsidRPr="00D22FF7">
        <w:rPr>
          <w:rFonts w:ascii="Arial" w:hAnsi="Arial" w:cs="Arial"/>
          <w:lang w:val="id-ID"/>
        </w:rPr>
        <w:t xml:space="preserve"> dapat dilihat pada tabel </w:t>
      </w:r>
      <w:r w:rsidR="000E18A8">
        <w:rPr>
          <w:rFonts w:ascii="Arial" w:hAnsi="Arial" w:cs="Arial"/>
        </w:rPr>
        <w:t>6</w:t>
      </w:r>
      <w:r w:rsidRPr="00D22FF7">
        <w:rPr>
          <w:rFonts w:ascii="Arial" w:hAnsi="Arial" w:cs="Arial"/>
          <w:lang w:val="id-ID"/>
        </w:rPr>
        <w:t xml:space="preserve"> berikut.</w:t>
      </w:r>
    </w:p>
    <w:p w14:paraId="766C1D92" w14:textId="0BDBD4A4" w:rsidR="000E18A8" w:rsidRDefault="000E18A8" w:rsidP="000E18A8">
      <w:pPr>
        <w:spacing w:line="240" w:lineRule="auto"/>
        <w:ind w:leftChars="0" w:left="0" w:firstLineChars="283" w:firstLine="566"/>
        <w:jc w:val="both"/>
        <w:rPr>
          <w:rFonts w:ascii="Arial" w:hAnsi="Arial" w:cs="Arial"/>
        </w:rPr>
      </w:pPr>
    </w:p>
    <w:p w14:paraId="3AAB29E7" w14:textId="39710BCB" w:rsidR="00F636E1" w:rsidRPr="00F636E1" w:rsidRDefault="00F636E1" w:rsidP="00F636E1">
      <w:pPr>
        <w:pStyle w:val="TABEL"/>
        <w:ind w:hanging="2"/>
        <w:jc w:val="center"/>
        <w:rPr>
          <w:rFonts w:ascii="Arial" w:hAnsi="Arial" w:cs="Arial"/>
          <w:sz w:val="20"/>
        </w:rPr>
      </w:pPr>
      <w:bookmarkStart w:id="4" w:name="_Toc80720994"/>
      <w:bookmarkStart w:id="5" w:name="_Hlk77855177"/>
      <w:r w:rsidRPr="00F636E1">
        <w:rPr>
          <w:rFonts w:ascii="Arial" w:hAnsi="Arial" w:cs="Arial"/>
          <w:sz w:val="20"/>
        </w:rPr>
        <w:t>Tabel 6</w:t>
      </w:r>
      <w:r>
        <w:rPr>
          <w:rFonts w:ascii="Arial" w:hAnsi="Arial" w:cs="Arial"/>
          <w:sz w:val="20"/>
        </w:rPr>
        <w:t>.</w:t>
      </w:r>
      <w:r w:rsidRPr="00F636E1">
        <w:rPr>
          <w:rFonts w:ascii="Arial" w:hAnsi="Arial" w:cs="Arial"/>
          <w:sz w:val="20"/>
        </w:rPr>
        <w:t xml:space="preserve"> Hasil Perhitungan Skor Rata-Rata Area </w:t>
      </w:r>
      <w:r w:rsidRPr="00F636E1">
        <w:rPr>
          <w:rFonts w:ascii="Arial" w:hAnsi="Arial" w:cs="Arial"/>
          <w:i/>
          <w:iCs w:val="0"/>
          <w:sz w:val="20"/>
        </w:rPr>
        <w:t>Activities in Place Needed for The Success of Incident Management</w:t>
      </w:r>
      <w:bookmarkEnd w:id="4"/>
    </w:p>
    <w:tbl>
      <w:tblPr>
        <w:tblStyle w:val="TableGrid1"/>
        <w:tblW w:w="7938" w:type="dxa"/>
        <w:jc w:val="center"/>
        <w:tblLook w:val="04A0" w:firstRow="1" w:lastRow="0" w:firstColumn="1" w:lastColumn="0" w:noHBand="0" w:noVBand="1"/>
      </w:tblPr>
      <w:tblGrid>
        <w:gridCol w:w="4531"/>
        <w:gridCol w:w="1701"/>
        <w:gridCol w:w="1706"/>
      </w:tblGrid>
      <w:tr w:rsidR="00F636E1" w:rsidRPr="00F636E1" w14:paraId="6AA510CA" w14:textId="77777777" w:rsidTr="00F636E1">
        <w:trPr>
          <w:trHeight w:val="589"/>
          <w:jc w:val="center"/>
        </w:trPr>
        <w:tc>
          <w:tcPr>
            <w:tcW w:w="4531" w:type="dxa"/>
            <w:hideMark/>
          </w:tcPr>
          <w:bookmarkEnd w:id="5"/>
          <w:p w14:paraId="5373471A" w14:textId="77777777" w:rsidR="00F636E1" w:rsidRPr="00F636E1" w:rsidRDefault="00F636E1" w:rsidP="00661EF6">
            <w:pPr>
              <w:ind w:left="0" w:hanging="2"/>
              <w:jc w:val="center"/>
              <w:rPr>
                <w:rFonts w:ascii="Arial" w:eastAsia="Times New Roman" w:hAnsi="Arial" w:cs="Arial"/>
                <w:b/>
                <w:bCs/>
                <w:i/>
                <w:sz w:val="20"/>
                <w:szCs w:val="24"/>
                <w:lang w:val="id-ID" w:eastAsia="id-ID"/>
              </w:rPr>
            </w:pPr>
            <w:r w:rsidRPr="00F636E1">
              <w:rPr>
                <w:rFonts w:ascii="Arial" w:eastAsia="Times New Roman" w:hAnsi="Arial" w:cs="Arial"/>
                <w:b/>
                <w:bCs/>
                <w:i/>
                <w:sz w:val="20"/>
                <w:szCs w:val="24"/>
                <w:lang w:val="id-ID" w:eastAsia="id-ID"/>
              </w:rPr>
              <w:t>Activities Needed in Place for The Success of Incident Management</w:t>
            </w:r>
          </w:p>
        </w:tc>
        <w:tc>
          <w:tcPr>
            <w:tcW w:w="1701" w:type="dxa"/>
            <w:vMerge w:val="restart"/>
            <w:noWrap/>
            <w:vAlign w:val="center"/>
            <w:hideMark/>
          </w:tcPr>
          <w:p w14:paraId="087B9587" w14:textId="77777777" w:rsidR="00F636E1" w:rsidRPr="00F636E1" w:rsidRDefault="00F636E1" w:rsidP="00661EF6">
            <w:pPr>
              <w:ind w:left="0" w:hanging="2"/>
              <w:jc w:val="center"/>
              <w:rPr>
                <w:rFonts w:ascii="Arial" w:eastAsia="Times New Roman" w:hAnsi="Arial" w:cs="Arial"/>
                <w:b/>
                <w:bCs/>
                <w:sz w:val="20"/>
                <w:szCs w:val="24"/>
                <w:lang w:val="id-ID" w:eastAsia="id-ID"/>
              </w:rPr>
            </w:pPr>
            <w:r w:rsidRPr="00F636E1">
              <w:rPr>
                <w:rFonts w:ascii="Arial" w:eastAsia="Times New Roman" w:hAnsi="Arial" w:cs="Arial"/>
                <w:b/>
                <w:bCs/>
                <w:sz w:val="20"/>
                <w:szCs w:val="24"/>
                <w:lang w:val="id-ID" w:eastAsia="id-ID"/>
              </w:rPr>
              <w:t>Jumlah Skor</w:t>
            </w:r>
          </w:p>
        </w:tc>
        <w:tc>
          <w:tcPr>
            <w:tcW w:w="1706" w:type="dxa"/>
            <w:vMerge w:val="restart"/>
            <w:noWrap/>
            <w:vAlign w:val="center"/>
            <w:hideMark/>
          </w:tcPr>
          <w:p w14:paraId="082410CC" w14:textId="77777777" w:rsidR="00F636E1" w:rsidRPr="00F636E1" w:rsidRDefault="00F636E1" w:rsidP="00661EF6">
            <w:pPr>
              <w:ind w:left="0" w:hanging="2"/>
              <w:jc w:val="center"/>
              <w:rPr>
                <w:rFonts w:ascii="Arial" w:eastAsia="Times New Roman" w:hAnsi="Arial" w:cs="Arial"/>
                <w:b/>
                <w:bCs/>
                <w:sz w:val="20"/>
                <w:szCs w:val="24"/>
                <w:lang w:val="id-ID" w:eastAsia="id-ID"/>
              </w:rPr>
            </w:pPr>
            <w:r w:rsidRPr="00F636E1">
              <w:rPr>
                <w:rFonts w:ascii="Arial" w:eastAsia="Times New Roman" w:hAnsi="Arial" w:cs="Arial"/>
                <w:b/>
                <w:bCs/>
                <w:sz w:val="20"/>
                <w:szCs w:val="24"/>
                <w:lang w:val="id-ID" w:eastAsia="id-ID"/>
              </w:rPr>
              <w:t>Skor Rata-Rata</w:t>
            </w:r>
          </w:p>
        </w:tc>
      </w:tr>
      <w:tr w:rsidR="00F636E1" w:rsidRPr="00F636E1" w14:paraId="0254708C" w14:textId="77777777" w:rsidTr="00F636E1">
        <w:trPr>
          <w:trHeight w:val="255"/>
          <w:jc w:val="center"/>
        </w:trPr>
        <w:tc>
          <w:tcPr>
            <w:tcW w:w="4531" w:type="dxa"/>
            <w:noWrap/>
            <w:hideMark/>
          </w:tcPr>
          <w:p w14:paraId="5981F571" w14:textId="77777777" w:rsidR="00F636E1" w:rsidRPr="00F636E1" w:rsidRDefault="00F636E1" w:rsidP="00661EF6">
            <w:pPr>
              <w:ind w:left="0" w:hanging="2"/>
              <w:jc w:val="center"/>
              <w:rPr>
                <w:rFonts w:ascii="Arial" w:eastAsia="Times New Roman" w:hAnsi="Arial" w:cs="Arial"/>
                <w:b/>
                <w:sz w:val="20"/>
                <w:szCs w:val="24"/>
                <w:lang w:val="id-ID" w:eastAsia="id-ID"/>
              </w:rPr>
            </w:pPr>
            <w:r w:rsidRPr="00F636E1">
              <w:rPr>
                <w:rFonts w:ascii="Arial" w:eastAsia="Times New Roman" w:hAnsi="Arial" w:cs="Arial"/>
                <w:b/>
                <w:sz w:val="20"/>
                <w:szCs w:val="24"/>
                <w:lang w:val="id-ID" w:eastAsia="id-ID"/>
              </w:rPr>
              <w:t>Pernyataan</w:t>
            </w:r>
          </w:p>
        </w:tc>
        <w:tc>
          <w:tcPr>
            <w:tcW w:w="1701" w:type="dxa"/>
            <w:vMerge/>
            <w:noWrap/>
            <w:hideMark/>
          </w:tcPr>
          <w:p w14:paraId="69B1C4A5" w14:textId="77777777" w:rsidR="00F636E1" w:rsidRPr="00F636E1" w:rsidRDefault="00F636E1" w:rsidP="00661EF6">
            <w:pPr>
              <w:ind w:left="0" w:hanging="2"/>
              <w:jc w:val="center"/>
              <w:rPr>
                <w:rFonts w:ascii="Arial" w:eastAsia="Times New Roman" w:hAnsi="Arial" w:cs="Arial"/>
                <w:sz w:val="20"/>
                <w:szCs w:val="24"/>
                <w:lang w:val="id-ID" w:eastAsia="id-ID"/>
              </w:rPr>
            </w:pPr>
          </w:p>
        </w:tc>
        <w:tc>
          <w:tcPr>
            <w:tcW w:w="1706" w:type="dxa"/>
            <w:vMerge/>
            <w:noWrap/>
            <w:hideMark/>
          </w:tcPr>
          <w:p w14:paraId="63D1CA8D" w14:textId="77777777" w:rsidR="00F636E1" w:rsidRPr="00F636E1" w:rsidRDefault="00F636E1" w:rsidP="00661EF6">
            <w:pPr>
              <w:ind w:left="0" w:hanging="2"/>
              <w:jc w:val="center"/>
              <w:rPr>
                <w:rFonts w:ascii="Arial" w:eastAsia="Times New Roman" w:hAnsi="Arial" w:cs="Arial"/>
                <w:sz w:val="20"/>
                <w:szCs w:val="24"/>
                <w:lang w:val="id-ID" w:eastAsia="id-ID"/>
              </w:rPr>
            </w:pPr>
          </w:p>
        </w:tc>
      </w:tr>
      <w:tr w:rsidR="00F636E1" w:rsidRPr="00F636E1" w14:paraId="6172ECFF" w14:textId="77777777" w:rsidTr="00F636E1">
        <w:trPr>
          <w:trHeight w:val="255"/>
          <w:jc w:val="center"/>
        </w:trPr>
        <w:tc>
          <w:tcPr>
            <w:tcW w:w="4531" w:type="dxa"/>
            <w:noWrap/>
            <w:hideMark/>
          </w:tcPr>
          <w:p w14:paraId="7C6E5EDB"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sz w:val="20"/>
                <w:szCs w:val="24"/>
                <w:lang w:val="id-ID" w:eastAsia="id-ID"/>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9FA03"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41</w:t>
            </w:r>
          </w:p>
        </w:tc>
        <w:tc>
          <w:tcPr>
            <w:tcW w:w="17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918A3"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3,42</w:t>
            </w:r>
          </w:p>
        </w:tc>
      </w:tr>
      <w:tr w:rsidR="00F636E1" w:rsidRPr="00F636E1" w14:paraId="6F2A6B33" w14:textId="77777777" w:rsidTr="00F636E1">
        <w:trPr>
          <w:trHeight w:val="255"/>
          <w:jc w:val="center"/>
        </w:trPr>
        <w:tc>
          <w:tcPr>
            <w:tcW w:w="4531" w:type="dxa"/>
            <w:noWrap/>
            <w:hideMark/>
          </w:tcPr>
          <w:p w14:paraId="10FACCEE"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sz w:val="20"/>
                <w:szCs w:val="24"/>
                <w:lang w:val="id-ID" w:eastAsia="id-ID"/>
              </w:rPr>
              <w:t>2</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0947538"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40</w:t>
            </w:r>
          </w:p>
        </w:tc>
        <w:tc>
          <w:tcPr>
            <w:tcW w:w="1706" w:type="dxa"/>
            <w:tcBorders>
              <w:top w:val="nil"/>
              <w:left w:val="single" w:sz="4" w:space="0" w:color="auto"/>
              <w:bottom w:val="single" w:sz="4" w:space="0" w:color="auto"/>
              <w:right w:val="single" w:sz="4" w:space="0" w:color="auto"/>
            </w:tcBorders>
            <w:shd w:val="clear" w:color="auto" w:fill="auto"/>
            <w:noWrap/>
            <w:vAlign w:val="bottom"/>
          </w:tcPr>
          <w:p w14:paraId="5A61A601"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3,33</w:t>
            </w:r>
          </w:p>
        </w:tc>
      </w:tr>
      <w:tr w:rsidR="00F636E1" w:rsidRPr="00F636E1" w14:paraId="022369E9" w14:textId="77777777" w:rsidTr="00F636E1">
        <w:trPr>
          <w:trHeight w:val="255"/>
          <w:jc w:val="center"/>
        </w:trPr>
        <w:tc>
          <w:tcPr>
            <w:tcW w:w="4531" w:type="dxa"/>
            <w:noWrap/>
            <w:hideMark/>
          </w:tcPr>
          <w:p w14:paraId="495F6BFA"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sz w:val="20"/>
                <w:szCs w:val="24"/>
                <w:lang w:val="id-ID" w:eastAsia="id-ID"/>
              </w:rPr>
              <w:t>3</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6CBE37C0"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43</w:t>
            </w:r>
          </w:p>
        </w:tc>
        <w:tc>
          <w:tcPr>
            <w:tcW w:w="1706" w:type="dxa"/>
            <w:tcBorders>
              <w:top w:val="nil"/>
              <w:left w:val="single" w:sz="4" w:space="0" w:color="auto"/>
              <w:bottom w:val="single" w:sz="4" w:space="0" w:color="auto"/>
              <w:right w:val="single" w:sz="4" w:space="0" w:color="auto"/>
            </w:tcBorders>
            <w:shd w:val="clear" w:color="auto" w:fill="auto"/>
            <w:noWrap/>
            <w:vAlign w:val="bottom"/>
          </w:tcPr>
          <w:p w14:paraId="586DAA19"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3,58</w:t>
            </w:r>
          </w:p>
        </w:tc>
      </w:tr>
      <w:tr w:rsidR="00F636E1" w:rsidRPr="00F636E1" w14:paraId="3D613777" w14:textId="77777777" w:rsidTr="00F636E1">
        <w:trPr>
          <w:trHeight w:val="255"/>
          <w:jc w:val="center"/>
        </w:trPr>
        <w:tc>
          <w:tcPr>
            <w:tcW w:w="4531" w:type="dxa"/>
            <w:noWrap/>
            <w:hideMark/>
          </w:tcPr>
          <w:p w14:paraId="23A2C78B"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sz w:val="20"/>
                <w:szCs w:val="24"/>
                <w:lang w:val="id-ID" w:eastAsia="id-ID"/>
              </w:rPr>
              <w:t>4</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36CDE64E"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36</w:t>
            </w:r>
          </w:p>
        </w:tc>
        <w:tc>
          <w:tcPr>
            <w:tcW w:w="1706" w:type="dxa"/>
            <w:tcBorders>
              <w:top w:val="nil"/>
              <w:left w:val="single" w:sz="4" w:space="0" w:color="auto"/>
              <w:bottom w:val="single" w:sz="4" w:space="0" w:color="auto"/>
              <w:right w:val="single" w:sz="4" w:space="0" w:color="auto"/>
            </w:tcBorders>
            <w:shd w:val="clear" w:color="auto" w:fill="auto"/>
            <w:noWrap/>
            <w:vAlign w:val="bottom"/>
          </w:tcPr>
          <w:p w14:paraId="140921C5"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hAnsi="Arial" w:cs="Arial"/>
                <w:sz w:val="20"/>
                <w:szCs w:val="24"/>
              </w:rPr>
              <w:t>3,00</w:t>
            </w:r>
          </w:p>
        </w:tc>
      </w:tr>
      <w:tr w:rsidR="00F636E1" w:rsidRPr="00F636E1" w14:paraId="263FD6B1" w14:textId="77777777" w:rsidTr="00F636E1">
        <w:trPr>
          <w:trHeight w:val="255"/>
          <w:jc w:val="center"/>
        </w:trPr>
        <w:tc>
          <w:tcPr>
            <w:tcW w:w="4531" w:type="dxa"/>
            <w:noWrap/>
            <w:vAlign w:val="center"/>
          </w:tcPr>
          <w:p w14:paraId="5599B336"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sz w:val="20"/>
                <w:szCs w:val="24"/>
                <w:lang w:val="id-ID" w:eastAsia="id-ID"/>
              </w:rPr>
              <w:t>5</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047CF670" w14:textId="77777777" w:rsidR="00F636E1" w:rsidRPr="00F636E1" w:rsidRDefault="00F636E1" w:rsidP="00661EF6">
            <w:pPr>
              <w:ind w:left="0" w:hanging="2"/>
              <w:jc w:val="center"/>
              <w:rPr>
                <w:rFonts w:ascii="Arial" w:hAnsi="Arial" w:cs="Arial"/>
                <w:sz w:val="20"/>
                <w:szCs w:val="24"/>
              </w:rPr>
            </w:pPr>
            <w:r w:rsidRPr="00F636E1">
              <w:rPr>
                <w:rFonts w:ascii="Arial" w:hAnsi="Arial" w:cs="Arial"/>
                <w:sz w:val="20"/>
                <w:szCs w:val="24"/>
              </w:rPr>
              <w:t>38</w:t>
            </w:r>
          </w:p>
        </w:tc>
        <w:tc>
          <w:tcPr>
            <w:tcW w:w="1706" w:type="dxa"/>
            <w:tcBorders>
              <w:top w:val="nil"/>
              <w:left w:val="single" w:sz="4" w:space="0" w:color="auto"/>
              <w:bottom w:val="single" w:sz="4" w:space="0" w:color="auto"/>
              <w:right w:val="single" w:sz="4" w:space="0" w:color="auto"/>
            </w:tcBorders>
            <w:shd w:val="clear" w:color="auto" w:fill="auto"/>
            <w:noWrap/>
            <w:vAlign w:val="bottom"/>
          </w:tcPr>
          <w:p w14:paraId="4906D5AB" w14:textId="77777777" w:rsidR="00F636E1" w:rsidRPr="00F636E1" w:rsidRDefault="00F636E1" w:rsidP="00661EF6">
            <w:pPr>
              <w:ind w:left="0" w:hanging="2"/>
              <w:jc w:val="center"/>
              <w:rPr>
                <w:rFonts w:ascii="Arial" w:hAnsi="Arial" w:cs="Arial"/>
                <w:sz w:val="20"/>
                <w:szCs w:val="24"/>
              </w:rPr>
            </w:pPr>
            <w:r w:rsidRPr="00F636E1">
              <w:rPr>
                <w:rFonts w:ascii="Arial" w:hAnsi="Arial" w:cs="Arial"/>
                <w:sz w:val="20"/>
                <w:szCs w:val="24"/>
              </w:rPr>
              <w:t>3,17</w:t>
            </w:r>
          </w:p>
        </w:tc>
      </w:tr>
      <w:tr w:rsidR="00F636E1" w:rsidRPr="00F636E1" w14:paraId="7B7F177F" w14:textId="77777777" w:rsidTr="00F636E1">
        <w:trPr>
          <w:trHeight w:val="255"/>
          <w:jc w:val="center"/>
        </w:trPr>
        <w:tc>
          <w:tcPr>
            <w:tcW w:w="4531" w:type="dxa"/>
            <w:noWrap/>
            <w:vAlign w:val="center"/>
          </w:tcPr>
          <w:p w14:paraId="7A1C0868"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sz w:val="20"/>
                <w:szCs w:val="24"/>
                <w:lang w:val="id-ID" w:eastAsia="id-ID"/>
              </w:rPr>
              <w:t>6</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207B8242" w14:textId="77777777" w:rsidR="00F636E1" w:rsidRPr="00F636E1" w:rsidRDefault="00F636E1" w:rsidP="00661EF6">
            <w:pPr>
              <w:ind w:left="0" w:hanging="2"/>
              <w:jc w:val="center"/>
              <w:rPr>
                <w:rFonts w:ascii="Arial" w:hAnsi="Arial" w:cs="Arial"/>
                <w:sz w:val="20"/>
                <w:szCs w:val="24"/>
              </w:rPr>
            </w:pPr>
            <w:r w:rsidRPr="00F636E1">
              <w:rPr>
                <w:rFonts w:ascii="Arial" w:hAnsi="Arial" w:cs="Arial"/>
                <w:sz w:val="20"/>
                <w:szCs w:val="24"/>
              </w:rPr>
              <w:t>39</w:t>
            </w:r>
          </w:p>
        </w:tc>
        <w:tc>
          <w:tcPr>
            <w:tcW w:w="1706" w:type="dxa"/>
            <w:tcBorders>
              <w:top w:val="nil"/>
              <w:left w:val="single" w:sz="4" w:space="0" w:color="auto"/>
              <w:bottom w:val="single" w:sz="4" w:space="0" w:color="auto"/>
              <w:right w:val="single" w:sz="4" w:space="0" w:color="auto"/>
            </w:tcBorders>
            <w:shd w:val="clear" w:color="auto" w:fill="auto"/>
            <w:noWrap/>
            <w:vAlign w:val="bottom"/>
          </w:tcPr>
          <w:p w14:paraId="3D40D6D9" w14:textId="77777777" w:rsidR="00F636E1" w:rsidRPr="00F636E1" w:rsidRDefault="00F636E1" w:rsidP="00661EF6">
            <w:pPr>
              <w:ind w:left="0" w:hanging="2"/>
              <w:jc w:val="center"/>
              <w:rPr>
                <w:rFonts w:ascii="Arial" w:hAnsi="Arial" w:cs="Arial"/>
                <w:sz w:val="20"/>
                <w:szCs w:val="24"/>
              </w:rPr>
            </w:pPr>
            <w:r w:rsidRPr="00F636E1">
              <w:rPr>
                <w:rFonts w:ascii="Arial" w:hAnsi="Arial" w:cs="Arial"/>
                <w:sz w:val="20"/>
                <w:szCs w:val="24"/>
              </w:rPr>
              <w:t>3,25</w:t>
            </w:r>
          </w:p>
        </w:tc>
      </w:tr>
      <w:tr w:rsidR="00F636E1" w:rsidRPr="00F636E1" w14:paraId="4810488D" w14:textId="77777777" w:rsidTr="00F636E1">
        <w:trPr>
          <w:trHeight w:val="255"/>
          <w:jc w:val="center"/>
        </w:trPr>
        <w:tc>
          <w:tcPr>
            <w:tcW w:w="4531" w:type="dxa"/>
            <w:noWrap/>
            <w:vAlign w:val="center"/>
          </w:tcPr>
          <w:p w14:paraId="55B56D14"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sz w:val="20"/>
                <w:szCs w:val="24"/>
                <w:lang w:val="id-ID" w:eastAsia="id-ID"/>
              </w:rPr>
              <w:t>7</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2C26818B" w14:textId="77777777" w:rsidR="00F636E1" w:rsidRPr="00F636E1" w:rsidRDefault="00F636E1" w:rsidP="00661EF6">
            <w:pPr>
              <w:ind w:left="0" w:hanging="2"/>
              <w:jc w:val="center"/>
              <w:rPr>
                <w:rFonts w:ascii="Arial" w:hAnsi="Arial" w:cs="Arial"/>
                <w:sz w:val="20"/>
                <w:szCs w:val="24"/>
              </w:rPr>
            </w:pPr>
            <w:r w:rsidRPr="00F636E1">
              <w:rPr>
                <w:rFonts w:ascii="Arial" w:hAnsi="Arial" w:cs="Arial"/>
                <w:sz w:val="20"/>
                <w:szCs w:val="24"/>
              </w:rPr>
              <w:t>42</w:t>
            </w:r>
          </w:p>
        </w:tc>
        <w:tc>
          <w:tcPr>
            <w:tcW w:w="1706" w:type="dxa"/>
            <w:tcBorders>
              <w:top w:val="nil"/>
              <w:left w:val="single" w:sz="4" w:space="0" w:color="auto"/>
              <w:bottom w:val="single" w:sz="4" w:space="0" w:color="auto"/>
              <w:right w:val="single" w:sz="4" w:space="0" w:color="auto"/>
            </w:tcBorders>
            <w:shd w:val="clear" w:color="auto" w:fill="auto"/>
            <w:noWrap/>
            <w:vAlign w:val="bottom"/>
          </w:tcPr>
          <w:p w14:paraId="5C446CD7" w14:textId="77777777" w:rsidR="00F636E1" w:rsidRPr="00F636E1" w:rsidRDefault="00F636E1" w:rsidP="00661EF6">
            <w:pPr>
              <w:ind w:left="0" w:hanging="2"/>
              <w:jc w:val="center"/>
              <w:rPr>
                <w:rFonts w:ascii="Arial" w:hAnsi="Arial" w:cs="Arial"/>
                <w:sz w:val="20"/>
                <w:szCs w:val="24"/>
              </w:rPr>
            </w:pPr>
            <w:r w:rsidRPr="00F636E1">
              <w:rPr>
                <w:rFonts w:ascii="Arial" w:hAnsi="Arial" w:cs="Arial"/>
                <w:sz w:val="20"/>
                <w:szCs w:val="24"/>
              </w:rPr>
              <w:t>3,50</w:t>
            </w:r>
          </w:p>
        </w:tc>
      </w:tr>
      <w:tr w:rsidR="00F636E1" w:rsidRPr="00F636E1" w14:paraId="0F03BCB4" w14:textId="77777777" w:rsidTr="00F636E1">
        <w:trPr>
          <w:trHeight w:val="255"/>
          <w:jc w:val="center"/>
        </w:trPr>
        <w:tc>
          <w:tcPr>
            <w:tcW w:w="4531" w:type="dxa"/>
            <w:noWrap/>
            <w:vAlign w:val="center"/>
          </w:tcPr>
          <w:p w14:paraId="33BC17E6" w14:textId="77777777" w:rsidR="00F636E1" w:rsidRPr="00F636E1" w:rsidRDefault="00F636E1" w:rsidP="00661EF6">
            <w:pPr>
              <w:ind w:left="0" w:hanging="2"/>
              <w:jc w:val="center"/>
              <w:rPr>
                <w:rFonts w:ascii="Arial" w:eastAsia="Times New Roman" w:hAnsi="Arial" w:cs="Arial"/>
                <w:sz w:val="20"/>
                <w:szCs w:val="24"/>
                <w:lang w:val="id-ID" w:eastAsia="id-ID"/>
              </w:rPr>
            </w:pPr>
            <w:r w:rsidRPr="00F636E1">
              <w:rPr>
                <w:rFonts w:ascii="Arial" w:eastAsia="Times New Roman" w:hAnsi="Arial" w:cs="Arial"/>
                <w:b/>
                <w:bCs/>
                <w:sz w:val="20"/>
                <w:szCs w:val="24"/>
                <w:lang w:val="id-ID" w:eastAsia="id-ID"/>
              </w:rPr>
              <w:t>Rata-Rata Kematangan</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51EDA1C1" w14:textId="77777777" w:rsidR="00F636E1" w:rsidRPr="00F636E1" w:rsidRDefault="00F636E1" w:rsidP="00661EF6">
            <w:pPr>
              <w:ind w:left="0" w:hanging="2"/>
              <w:jc w:val="center"/>
              <w:rPr>
                <w:rFonts w:ascii="Arial" w:hAnsi="Arial" w:cs="Arial"/>
                <w:b/>
                <w:bCs/>
                <w:sz w:val="20"/>
                <w:szCs w:val="24"/>
              </w:rPr>
            </w:pPr>
            <w:r w:rsidRPr="00F636E1">
              <w:rPr>
                <w:rFonts w:ascii="Arial" w:hAnsi="Arial" w:cs="Arial"/>
                <w:b/>
                <w:bCs/>
                <w:sz w:val="20"/>
                <w:szCs w:val="24"/>
              </w:rPr>
              <w:t>279</w:t>
            </w:r>
          </w:p>
        </w:tc>
        <w:tc>
          <w:tcPr>
            <w:tcW w:w="1706" w:type="dxa"/>
            <w:tcBorders>
              <w:top w:val="nil"/>
              <w:left w:val="single" w:sz="4" w:space="0" w:color="auto"/>
              <w:bottom w:val="single" w:sz="4" w:space="0" w:color="auto"/>
              <w:right w:val="single" w:sz="4" w:space="0" w:color="auto"/>
            </w:tcBorders>
            <w:shd w:val="clear" w:color="auto" w:fill="auto"/>
            <w:noWrap/>
            <w:vAlign w:val="bottom"/>
          </w:tcPr>
          <w:p w14:paraId="246342BB" w14:textId="77777777" w:rsidR="00F636E1" w:rsidRPr="00F636E1" w:rsidRDefault="00F636E1" w:rsidP="00661EF6">
            <w:pPr>
              <w:ind w:left="0" w:hanging="2"/>
              <w:jc w:val="center"/>
              <w:rPr>
                <w:rFonts w:ascii="Arial" w:hAnsi="Arial" w:cs="Arial"/>
                <w:b/>
                <w:bCs/>
                <w:sz w:val="20"/>
                <w:szCs w:val="24"/>
              </w:rPr>
            </w:pPr>
            <w:r w:rsidRPr="00F636E1">
              <w:rPr>
                <w:rFonts w:ascii="Arial" w:hAnsi="Arial" w:cs="Arial"/>
                <w:b/>
                <w:bCs/>
                <w:sz w:val="20"/>
                <w:szCs w:val="24"/>
              </w:rPr>
              <w:t>3,32</w:t>
            </w:r>
          </w:p>
        </w:tc>
      </w:tr>
    </w:tbl>
    <w:p w14:paraId="0B795519" w14:textId="358EBECF" w:rsidR="00F636E1" w:rsidRDefault="00F636E1" w:rsidP="000E18A8">
      <w:pPr>
        <w:spacing w:line="240" w:lineRule="auto"/>
        <w:ind w:leftChars="0" w:left="0" w:firstLineChars="283" w:firstLine="566"/>
        <w:jc w:val="both"/>
        <w:rPr>
          <w:rFonts w:ascii="Arial" w:hAnsi="Arial" w:cs="Arial"/>
        </w:rPr>
      </w:pPr>
    </w:p>
    <w:p w14:paraId="5BA7909A" w14:textId="4558E44E" w:rsidR="00F636E1" w:rsidRPr="000E18A8" w:rsidRDefault="00FD64AB" w:rsidP="000C513B">
      <w:pPr>
        <w:spacing w:line="240" w:lineRule="auto"/>
        <w:ind w:leftChars="0" w:left="0" w:firstLineChars="283" w:firstLine="566"/>
        <w:jc w:val="both"/>
        <w:rPr>
          <w:rFonts w:ascii="Arial" w:hAnsi="Arial" w:cs="Arial"/>
        </w:rPr>
      </w:pPr>
      <w:r>
        <w:rPr>
          <w:rFonts w:ascii="Arial" w:hAnsi="Arial" w:cs="Arial"/>
        </w:rPr>
        <w:lastRenderedPageBreak/>
        <w:t>Tabel 6 menunjukkan hasil sebesar 3,32. Maka dapat disimpulkan bahwa tingkat kematangan pada area ini berada pada level 3 (</w:t>
      </w:r>
      <w:r>
        <w:rPr>
          <w:rFonts w:ascii="Arial" w:hAnsi="Arial" w:cs="Arial"/>
          <w:i/>
        </w:rPr>
        <w:t>defined</w:t>
      </w:r>
      <w:r>
        <w:rPr>
          <w:rFonts w:ascii="Arial" w:hAnsi="Arial" w:cs="Arial"/>
        </w:rPr>
        <w:t>). Temuan ini mengindikasikan aktivitas manajemen terkait kesuksesan manajemen insiden telah dipahami dan diterima oleh pengguna dan pengelola. Aktivitas teknologi informasi telah dilaksanakan sesuai prosedur namun belum mengarah ke semua aspek yang berkaitan.</w:t>
      </w:r>
    </w:p>
    <w:p w14:paraId="3379097A" w14:textId="77777777" w:rsidR="00D22FF7" w:rsidRPr="006D02A8" w:rsidRDefault="00D22FF7" w:rsidP="006D02A8">
      <w:pPr>
        <w:pStyle w:val="ListParagraph"/>
        <w:spacing w:after="0" w:line="240" w:lineRule="auto"/>
        <w:ind w:leftChars="0" w:left="0" w:firstLineChars="0" w:firstLine="0"/>
        <w:jc w:val="both"/>
        <w:rPr>
          <w:rFonts w:ascii="Arial" w:hAnsi="Arial" w:cs="Arial"/>
          <w:b/>
          <w:i/>
          <w:sz w:val="20"/>
          <w:lang w:val="en-US"/>
        </w:rPr>
      </w:pPr>
    </w:p>
    <w:p w14:paraId="72CE76C5" w14:textId="2CB176B5" w:rsidR="006D02A8" w:rsidRDefault="006D02A8">
      <w:pPr>
        <w:ind w:left="0" w:hanging="2"/>
        <w:rPr>
          <w:rFonts w:ascii="Arial" w:hAnsi="Arial" w:cs="Arial"/>
          <w:b/>
          <w:i/>
          <w:lang w:val="id-ID"/>
        </w:rPr>
      </w:pPr>
      <w:r>
        <w:rPr>
          <w:rFonts w:ascii="Arial" w:eastAsia="Arial" w:hAnsi="Arial" w:cs="Arial"/>
          <w:b/>
        </w:rPr>
        <w:t xml:space="preserve">4.2.3 </w:t>
      </w:r>
      <w:r w:rsidR="00C728E4">
        <w:rPr>
          <w:rFonts w:ascii="Arial" w:hAnsi="Arial" w:cs="Arial"/>
          <w:b/>
          <w:i/>
          <w:lang w:val="id-ID"/>
        </w:rPr>
        <w:t xml:space="preserve">Incident Management </w:t>
      </w:r>
      <w:r w:rsidR="00C728E4">
        <w:rPr>
          <w:rFonts w:ascii="Arial" w:hAnsi="Arial" w:cs="Arial"/>
          <w:b/>
          <w:i/>
        </w:rPr>
        <w:t>M</w:t>
      </w:r>
      <w:r w:rsidR="0095553C" w:rsidRPr="0095553C">
        <w:rPr>
          <w:rFonts w:ascii="Arial" w:hAnsi="Arial" w:cs="Arial"/>
          <w:b/>
          <w:i/>
          <w:lang w:val="id-ID"/>
        </w:rPr>
        <w:t>etrics</w:t>
      </w:r>
    </w:p>
    <w:p w14:paraId="7D465835" w14:textId="4A7A1156" w:rsidR="00145CC8" w:rsidRDefault="008F7577" w:rsidP="008F7577">
      <w:pPr>
        <w:spacing w:line="240" w:lineRule="auto"/>
        <w:ind w:leftChars="0" w:left="0" w:firstLineChars="283" w:firstLine="566"/>
        <w:jc w:val="both"/>
        <w:rPr>
          <w:rFonts w:ascii="Arial" w:hAnsi="Arial" w:cs="Arial"/>
          <w:lang w:val="id-ID"/>
        </w:rPr>
      </w:pPr>
      <w:r>
        <w:rPr>
          <w:rFonts w:ascii="Arial" w:hAnsi="Arial" w:cs="Arial"/>
          <w:lang w:val="id-ID"/>
        </w:rPr>
        <w:t>Area ini menganalisis</w:t>
      </w:r>
      <w:r>
        <w:rPr>
          <w:rFonts w:ascii="Arial" w:hAnsi="Arial" w:cs="Arial"/>
        </w:rPr>
        <w:t xml:space="preserve"> </w:t>
      </w:r>
      <w:r w:rsidR="00145CC8" w:rsidRPr="008F7577">
        <w:rPr>
          <w:rFonts w:ascii="Arial" w:hAnsi="Arial" w:cs="Arial"/>
          <w:lang w:val="id-ID"/>
        </w:rPr>
        <w:t xml:space="preserve">ukuran kinerja manajemen insiden apakah telah sesuai dengan standar metrik yang telah ditentukan jika dilihat berdasarkan dengan insiden yang telah mampu diselesaikan. Hasil skor rata-rata setiap atribut pernyataan dan penilaian rata-rata tingkat kematangan area </w:t>
      </w:r>
      <w:r w:rsidR="00145CC8" w:rsidRPr="008F7577">
        <w:rPr>
          <w:rFonts w:ascii="Arial" w:hAnsi="Arial" w:cs="Arial"/>
          <w:i/>
          <w:lang w:val="id-ID"/>
        </w:rPr>
        <w:t xml:space="preserve">Incident Management Metrics </w:t>
      </w:r>
      <w:r w:rsidR="00145CC8" w:rsidRPr="008F7577">
        <w:rPr>
          <w:rFonts w:ascii="Arial" w:hAnsi="Arial" w:cs="Arial"/>
          <w:lang w:val="id-ID"/>
        </w:rPr>
        <w:t xml:space="preserve">pada </w:t>
      </w:r>
      <w:r>
        <w:rPr>
          <w:rFonts w:ascii="Arial" w:hAnsi="Arial" w:cs="Arial"/>
        </w:rPr>
        <w:t>PT. VWX</w:t>
      </w:r>
      <w:r w:rsidR="00145CC8" w:rsidRPr="008F7577">
        <w:rPr>
          <w:rFonts w:ascii="Arial" w:hAnsi="Arial" w:cs="Arial"/>
        </w:rPr>
        <w:t xml:space="preserve"> Semarang</w:t>
      </w:r>
      <w:r w:rsidR="00145CC8" w:rsidRPr="008F7577">
        <w:rPr>
          <w:rFonts w:ascii="Arial" w:hAnsi="Arial" w:cs="Arial"/>
          <w:lang w:val="id-ID"/>
        </w:rPr>
        <w:t xml:space="preserve"> dapat dilihat pada tabel </w:t>
      </w:r>
      <w:r>
        <w:rPr>
          <w:rFonts w:ascii="Arial" w:hAnsi="Arial" w:cs="Arial"/>
        </w:rPr>
        <w:t>7</w:t>
      </w:r>
      <w:r w:rsidR="00145CC8" w:rsidRPr="008F7577">
        <w:rPr>
          <w:rFonts w:ascii="Arial" w:hAnsi="Arial" w:cs="Arial"/>
          <w:i/>
          <w:lang w:val="id-ID"/>
        </w:rPr>
        <w:t xml:space="preserve"> </w:t>
      </w:r>
      <w:r w:rsidR="00145CC8" w:rsidRPr="008F7577">
        <w:rPr>
          <w:rFonts w:ascii="Arial" w:hAnsi="Arial" w:cs="Arial"/>
          <w:lang w:val="id-ID"/>
        </w:rPr>
        <w:t>berikut.</w:t>
      </w:r>
    </w:p>
    <w:p w14:paraId="47F7FF5C" w14:textId="543D7B5E" w:rsidR="008F7577" w:rsidRDefault="008F7577" w:rsidP="008F7577">
      <w:pPr>
        <w:spacing w:line="240" w:lineRule="auto"/>
        <w:ind w:leftChars="0" w:left="0" w:firstLineChars="283" w:firstLine="566"/>
        <w:jc w:val="both"/>
        <w:rPr>
          <w:rFonts w:ascii="Arial" w:hAnsi="Arial" w:cs="Arial"/>
          <w:lang w:val="id-ID"/>
        </w:rPr>
      </w:pPr>
    </w:p>
    <w:p w14:paraId="2461AFB1" w14:textId="3DDAC405" w:rsidR="008F7577" w:rsidRPr="008F7577" w:rsidRDefault="008F7577" w:rsidP="008F7577">
      <w:pPr>
        <w:pStyle w:val="TABEL"/>
        <w:spacing w:after="0"/>
        <w:ind w:hanging="2"/>
        <w:jc w:val="center"/>
        <w:rPr>
          <w:rFonts w:ascii="Arial" w:hAnsi="Arial" w:cs="Arial"/>
          <w:b w:val="0"/>
          <w:i/>
          <w:iCs w:val="0"/>
          <w:sz w:val="20"/>
        </w:rPr>
      </w:pPr>
      <w:bookmarkStart w:id="6" w:name="_Toc80720995"/>
      <w:r w:rsidRPr="008F7577">
        <w:rPr>
          <w:rFonts w:ascii="Arial" w:hAnsi="Arial" w:cs="Arial"/>
          <w:b w:val="0"/>
          <w:sz w:val="20"/>
        </w:rPr>
        <w:t xml:space="preserve">Tabel 7. Hasil Perhitungan Skor Rata-Rata Area </w:t>
      </w:r>
      <w:r w:rsidRPr="008F7577">
        <w:rPr>
          <w:rFonts w:ascii="Arial" w:hAnsi="Arial" w:cs="Arial"/>
          <w:b w:val="0"/>
          <w:i/>
          <w:iCs w:val="0"/>
          <w:sz w:val="20"/>
        </w:rPr>
        <w:t>Incident Management Metrics</w:t>
      </w:r>
      <w:bookmarkEnd w:id="6"/>
    </w:p>
    <w:tbl>
      <w:tblPr>
        <w:tblStyle w:val="TableGrid"/>
        <w:tblW w:w="0" w:type="auto"/>
        <w:jc w:val="center"/>
        <w:tblLook w:val="04A0" w:firstRow="1" w:lastRow="0" w:firstColumn="1" w:lastColumn="0" w:noHBand="0" w:noVBand="1"/>
      </w:tblPr>
      <w:tblGrid>
        <w:gridCol w:w="4248"/>
        <w:gridCol w:w="1984"/>
        <w:gridCol w:w="1695"/>
      </w:tblGrid>
      <w:tr w:rsidR="008F7577" w:rsidRPr="008F7577" w14:paraId="7385DCD4" w14:textId="77777777" w:rsidTr="008F7577">
        <w:trPr>
          <w:trHeight w:val="312"/>
          <w:jc w:val="center"/>
        </w:trPr>
        <w:tc>
          <w:tcPr>
            <w:tcW w:w="4248" w:type="dxa"/>
            <w:vAlign w:val="center"/>
          </w:tcPr>
          <w:p w14:paraId="529DD624" w14:textId="77777777" w:rsidR="008F7577" w:rsidRPr="008F7577" w:rsidRDefault="008F7577" w:rsidP="00661EF6">
            <w:pPr>
              <w:ind w:left="0" w:hanging="2"/>
              <w:jc w:val="center"/>
              <w:rPr>
                <w:rFonts w:ascii="Arial" w:hAnsi="Arial" w:cs="Arial"/>
                <w:b/>
                <w:iCs/>
                <w:lang w:val="id-ID"/>
              </w:rPr>
            </w:pPr>
            <w:r w:rsidRPr="008F7577">
              <w:rPr>
                <w:rFonts w:ascii="Arial" w:hAnsi="Arial" w:cs="Arial"/>
                <w:b/>
                <w:bCs/>
                <w:i/>
                <w:szCs w:val="24"/>
                <w:lang w:val="id-ID" w:eastAsia="id-ID"/>
              </w:rPr>
              <w:t>Incident Management Metrics</w:t>
            </w:r>
          </w:p>
        </w:tc>
        <w:tc>
          <w:tcPr>
            <w:tcW w:w="1984" w:type="dxa"/>
            <w:vMerge w:val="restart"/>
            <w:vAlign w:val="center"/>
          </w:tcPr>
          <w:p w14:paraId="0C2D0FCD" w14:textId="77777777" w:rsidR="008F7577" w:rsidRPr="008F7577" w:rsidRDefault="008F7577" w:rsidP="00661EF6">
            <w:pPr>
              <w:ind w:left="0" w:hanging="2"/>
              <w:jc w:val="center"/>
              <w:rPr>
                <w:rFonts w:ascii="Arial" w:hAnsi="Arial" w:cs="Arial"/>
                <w:b/>
                <w:bCs/>
                <w:szCs w:val="24"/>
                <w:lang w:val="id-ID" w:eastAsia="id-ID"/>
              </w:rPr>
            </w:pPr>
            <w:r w:rsidRPr="008F7577">
              <w:rPr>
                <w:rFonts w:ascii="Arial" w:hAnsi="Arial" w:cs="Arial"/>
                <w:b/>
                <w:bCs/>
                <w:szCs w:val="24"/>
                <w:lang w:val="id-ID" w:eastAsia="id-ID"/>
              </w:rPr>
              <w:t>Jumlah Skor</w:t>
            </w:r>
          </w:p>
        </w:tc>
        <w:tc>
          <w:tcPr>
            <w:tcW w:w="1695" w:type="dxa"/>
            <w:vMerge w:val="restart"/>
            <w:vAlign w:val="center"/>
          </w:tcPr>
          <w:p w14:paraId="37C3F474" w14:textId="77777777" w:rsidR="008F7577" w:rsidRPr="008F7577" w:rsidRDefault="008F7577" w:rsidP="00661EF6">
            <w:pPr>
              <w:ind w:left="0" w:hanging="2"/>
              <w:jc w:val="center"/>
              <w:rPr>
                <w:rFonts w:ascii="Arial" w:hAnsi="Arial" w:cs="Arial"/>
                <w:b/>
                <w:bCs/>
                <w:szCs w:val="24"/>
                <w:lang w:val="id-ID" w:eastAsia="id-ID"/>
              </w:rPr>
            </w:pPr>
            <w:r w:rsidRPr="008F7577">
              <w:rPr>
                <w:rFonts w:ascii="Arial" w:hAnsi="Arial" w:cs="Arial"/>
                <w:b/>
                <w:bCs/>
                <w:szCs w:val="24"/>
                <w:lang w:val="id-ID" w:eastAsia="id-ID"/>
              </w:rPr>
              <w:t>Rata-rata Skor</w:t>
            </w:r>
          </w:p>
        </w:tc>
      </w:tr>
      <w:tr w:rsidR="008F7577" w:rsidRPr="008F7577" w14:paraId="3C3DB1FD" w14:textId="77777777" w:rsidTr="008F7577">
        <w:trPr>
          <w:jc w:val="center"/>
        </w:trPr>
        <w:tc>
          <w:tcPr>
            <w:tcW w:w="4248" w:type="dxa"/>
            <w:vAlign w:val="center"/>
          </w:tcPr>
          <w:p w14:paraId="7175B749" w14:textId="77777777" w:rsidR="008F7577" w:rsidRPr="008F7577" w:rsidRDefault="008F7577" w:rsidP="00661EF6">
            <w:pPr>
              <w:ind w:left="0" w:hanging="2"/>
              <w:jc w:val="center"/>
              <w:rPr>
                <w:rFonts w:ascii="Arial" w:hAnsi="Arial" w:cs="Arial"/>
                <w:b/>
                <w:iCs/>
                <w:lang w:val="id-ID"/>
              </w:rPr>
            </w:pPr>
            <w:r w:rsidRPr="008F7577">
              <w:rPr>
                <w:rFonts w:ascii="Arial" w:hAnsi="Arial" w:cs="Arial"/>
                <w:b/>
                <w:szCs w:val="24"/>
                <w:lang w:val="id-ID" w:eastAsia="id-ID"/>
              </w:rPr>
              <w:t>Pernyataan</w:t>
            </w:r>
          </w:p>
        </w:tc>
        <w:tc>
          <w:tcPr>
            <w:tcW w:w="1984" w:type="dxa"/>
            <w:vMerge/>
            <w:vAlign w:val="center"/>
          </w:tcPr>
          <w:p w14:paraId="4C05588A" w14:textId="77777777" w:rsidR="008F7577" w:rsidRPr="008F7577" w:rsidRDefault="008F7577" w:rsidP="00661EF6">
            <w:pPr>
              <w:ind w:left="0" w:hanging="2"/>
              <w:jc w:val="center"/>
              <w:rPr>
                <w:rFonts w:ascii="Arial" w:hAnsi="Arial" w:cs="Arial"/>
                <w:b/>
                <w:iCs/>
                <w:lang w:val="id-ID"/>
              </w:rPr>
            </w:pPr>
          </w:p>
        </w:tc>
        <w:tc>
          <w:tcPr>
            <w:tcW w:w="1695" w:type="dxa"/>
            <w:vMerge/>
            <w:vAlign w:val="center"/>
          </w:tcPr>
          <w:p w14:paraId="04228B11" w14:textId="77777777" w:rsidR="008F7577" w:rsidRPr="008F7577" w:rsidRDefault="008F7577" w:rsidP="00661EF6">
            <w:pPr>
              <w:ind w:left="0" w:hanging="2"/>
              <w:jc w:val="center"/>
              <w:rPr>
                <w:rFonts w:ascii="Arial" w:hAnsi="Arial" w:cs="Arial"/>
                <w:b/>
                <w:iCs/>
                <w:lang w:val="id-ID"/>
              </w:rPr>
            </w:pPr>
          </w:p>
        </w:tc>
      </w:tr>
      <w:tr w:rsidR="008F7577" w:rsidRPr="008F7577" w14:paraId="16A3F8C1" w14:textId="77777777" w:rsidTr="008F7577">
        <w:trPr>
          <w:jc w:val="center"/>
        </w:trPr>
        <w:tc>
          <w:tcPr>
            <w:tcW w:w="4248" w:type="dxa"/>
            <w:vAlign w:val="center"/>
          </w:tcPr>
          <w:p w14:paraId="25E21433" w14:textId="77777777" w:rsidR="008F7577" w:rsidRPr="008F7577" w:rsidRDefault="008F7577" w:rsidP="00661EF6">
            <w:pPr>
              <w:ind w:left="0" w:hanging="2"/>
              <w:jc w:val="center"/>
              <w:rPr>
                <w:rFonts w:ascii="Arial" w:hAnsi="Arial" w:cs="Arial"/>
                <w:b/>
                <w:iCs/>
                <w:lang w:val="id-ID"/>
              </w:rPr>
            </w:pPr>
            <w:r w:rsidRPr="008F7577">
              <w:rPr>
                <w:rFonts w:ascii="Arial" w:hAnsi="Arial" w:cs="Arial"/>
                <w:szCs w:val="24"/>
                <w:lang w:val="id-ID" w:eastAsia="id-ID"/>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6D2DA178" w14:textId="77777777" w:rsidR="008F7577" w:rsidRPr="008F7577" w:rsidRDefault="008F7577" w:rsidP="00661EF6">
            <w:pPr>
              <w:ind w:left="0" w:hanging="2"/>
              <w:jc w:val="center"/>
              <w:rPr>
                <w:rFonts w:ascii="Arial" w:hAnsi="Arial" w:cs="Arial"/>
                <w:b/>
                <w:iCs/>
                <w:szCs w:val="24"/>
                <w:lang w:val="id-ID"/>
              </w:rPr>
            </w:pPr>
            <w:r w:rsidRPr="008F7577">
              <w:rPr>
                <w:rFonts w:ascii="Arial" w:hAnsi="Arial" w:cs="Arial"/>
                <w:szCs w:val="24"/>
              </w:rPr>
              <w:t>44</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bottom"/>
          </w:tcPr>
          <w:p w14:paraId="0A987A99" w14:textId="77777777" w:rsidR="008F7577" w:rsidRPr="008F7577" w:rsidRDefault="008F7577" w:rsidP="00661EF6">
            <w:pPr>
              <w:ind w:left="0" w:hanging="2"/>
              <w:jc w:val="center"/>
              <w:rPr>
                <w:rFonts w:ascii="Arial" w:hAnsi="Arial" w:cs="Arial"/>
                <w:b/>
                <w:iCs/>
                <w:szCs w:val="24"/>
                <w:lang w:val="id-ID"/>
              </w:rPr>
            </w:pPr>
            <w:r w:rsidRPr="008F7577">
              <w:rPr>
                <w:rFonts w:ascii="Arial" w:hAnsi="Arial" w:cs="Arial"/>
                <w:szCs w:val="24"/>
              </w:rPr>
              <w:t>3,67</w:t>
            </w:r>
          </w:p>
        </w:tc>
      </w:tr>
      <w:tr w:rsidR="008F7577" w:rsidRPr="008F7577" w14:paraId="5C18B6FC" w14:textId="77777777" w:rsidTr="008F7577">
        <w:trPr>
          <w:jc w:val="center"/>
        </w:trPr>
        <w:tc>
          <w:tcPr>
            <w:tcW w:w="4248" w:type="dxa"/>
            <w:vAlign w:val="center"/>
          </w:tcPr>
          <w:p w14:paraId="2B8ACE4B" w14:textId="77777777" w:rsidR="008F7577" w:rsidRPr="008F7577" w:rsidRDefault="008F7577" w:rsidP="00661EF6">
            <w:pPr>
              <w:ind w:left="0" w:hanging="2"/>
              <w:jc w:val="center"/>
              <w:rPr>
                <w:rFonts w:ascii="Arial" w:hAnsi="Arial" w:cs="Arial"/>
                <w:b/>
                <w:iCs/>
                <w:lang w:val="id-ID"/>
              </w:rPr>
            </w:pPr>
            <w:r w:rsidRPr="008F7577">
              <w:rPr>
                <w:rFonts w:ascii="Arial" w:hAnsi="Arial" w:cs="Arial"/>
                <w:szCs w:val="24"/>
                <w:lang w:val="id-ID" w:eastAsia="id-ID"/>
              </w:rPr>
              <w:t>2</w:t>
            </w:r>
          </w:p>
        </w:tc>
        <w:tc>
          <w:tcPr>
            <w:tcW w:w="1984" w:type="dxa"/>
            <w:tcBorders>
              <w:top w:val="nil"/>
              <w:left w:val="single" w:sz="4" w:space="0" w:color="auto"/>
              <w:bottom w:val="single" w:sz="4" w:space="0" w:color="auto"/>
              <w:right w:val="single" w:sz="4" w:space="0" w:color="auto"/>
            </w:tcBorders>
            <w:shd w:val="clear" w:color="auto" w:fill="auto"/>
            <w:vAlign w:val="bottom"/>
          </w:tcPr>
          <w:p w14:paraId="0718E658" w14:textId="77777777" w:rsidR="008F7577" w:rsidRPr="008F7577" w:rsidRDefault="008F7577" w:rsidP="00661EF6">
            <w:pPr>
              <w:ind w:left="0" w:hanging="2"/>
              <w:jc w:val="center"/>
              <w:rPr>
                <w:rFonts w:ascii="Arial" w:hAnsi="Arial" w:cs="Arial"/>
                <w:b/>
                <w:iCs/>
                <w:szCs w:val="24"/>
                <w:lang w:val="id-ID"/>
              </w:rPr>
            </w:pPr>
            <w:r w:rsidRPr="008F7577">
              <w:rPr>
                <w:rFonts w:ascii="Arial" w:hAnsi="Arial" w:cs="Arial"/>
                <w:szCs w:val="24"/>
              </w:rPr>
              <w:t>38</w:t>
            </w:r>
          </w:p>
        </w:tc>
        <w:tc>
          <w:tcPr>
            <w:tcW w:w="1695" w:type="dxa"/>
            <w:tcBorders>
              <w:top w:val="nil"/>
              <w:left w:val="single" w:sz="4" w:space="0" w:color="auto"/>
              <w:bottom w:val="single" w:sz="4" w:space="0" w:color="auto"/>
              <w:right w:val="single" w:sz="4" w:space="0" w:color="auto"/>
            </w:tcBorders>
            <w:shd w:val="clear" w:color="auto" w:fill="auto"/>
            <w:vAlign w:val="bottom"/>
          </w:tcPr>
          <w:p w14:paraId="6149824D" w14:textId="77777777" w:rsidR="008F7577" w:rsidRPr="008F7577" w:rsidRDefault="008F7577" w:rsidP="00661EF6">
            <w:pPr>
              <w:ind w:left="0" w:hanging="2"/>
              <w:jc w:val="center"/>
              <w:rPr>
                <w:rFonts w:ascii="Arial" w:hAnsi="Arial" w:cs="Arial"/>
                <w:b/>
                <w:iCs/>
                <w:szCs w:val="24"/>
                <w:lang w:val="id-ID"/>
              </w:rPr>
            </w:pPr>
            <w:r w:rsidRPr="008F7577">
              <w:rPr>
                <w:rFonts w:ascii="Arial" w:hAnsi="Arial" w:cs="Arial"/>
                <w:szCs w:val="24"/>
              </w:rPr>
              <w:t>3,17</w:t>
            </w:r>
          </w:p>
        </w:tc>
      </w:tr>
      <w:tr w:rsidR="008F7577" w:rsidRPr="008F7577" w14:paraId="0D06817F" w14:textId="77777777" w:rsidTr="008F7577">
        <w:trPr>
          <w:jc w:val="center"/>
        </w:trPr>
        <w:tc>
          <w:tcPr>
            <w:tcW w:w="4248" w:type="dxa"/>
            <w:vAlign w:val="center"/>
          </w:tcPr>
          <w:p w14:paraId="3B30DAC8" w14:textId="77777777" w:rsidR="008F7577" w:rsidRPr="008F7577" w:rsidRDefault="008F7577" w:rsidP="00661EF6">
            <w:pPr>
              <w:ind w:left="0" w:hanging="2"/>
              <w:jc w:val="center"/>
              <w:rPr>
                <w:rFonts w:ascii="Arial" w:hAnsi="Arial" w:cs="Arial"/>
                <w:b/>
                <w:iCs/>
                <w:lang w:val="id-ID"/>
              </w:rPr>
            </w:pPr>
            <w:r w:rsidRPr="008F7577">
              <w:rPr>
                <w:rFonts w:ascii="Arial" w:hAnsi="Arial" w:cs="Arial"/>
                <w:szCs w:val="24"/>
                <w:lang w:val="id-ID" w:eastAsia="id-ID"/>
              </w:rPr>
              <w:t>3</w:t>
            </w:r>
          </w:p>
        </w:tc>
        <w:tc>
          <w:tcPr>
            <w:tcW w:w="1984" w:type="dxa"/>
            <w:tcBorders>
              <w:top w:val="nil"/>
              <w:left w:val="single" w:sz="4" w:space="0" w:color="auto"/>
              <w:bottom w:val="single" w:sz="4" w:space="0" w:color="auto"/>
              <w:right w:val="single" w:sz="4" w:space="0" w:color="auto"/>
            </w:tcBorders>
            <w:shd w:val="clear" w:color="auto" w:fill="auto"/>
            <w:vAlign w:val="bottom"/>
          </w:tcPr>
          <w:p w14:paraId="5C460073" w14:textId="77777777" w:rsidR="008F7577" w:rsidRPr="008F7577" w:rsidRDefault="008F7577" w:rsidP="00661EF6">
            <w:pPr>
              <w:ind w:left="0" w:hanging="2"/>
              <w:jc w:val="center"/>
              <w:rPr>
                <w:rFonts w:ascii="Arial" w:hAnsi="Arial" w:cs="Arial"/>
                <w:b/>
                <w:iCs/>
                <w:szCs w:val="24"/>
                <w:lang w:val="id-ID"/>
              </w:rPr>
            </w:pPr>
            <w:r w:rsidRPr="008F7577">
              <w:rPr>
                <w:rFonts w:ascii="Arial" w:hAnsi="Arial" w:cs="Arial"/>
                <w:szCs w:val="24"/>
              </w:rPr>
              <w:t>38</w:t>
            </w:r>
          </w:p>
        </w:tc>
        <w:tc>
          <w:tcPr>
            <w:tcW w:w="1695" w:type="dxa"/>
            <w:tcBorders>
              <w:top w:val="nil"/>
              <w:left w:val="single" w:sz="4" w:space="0" w:color="auto"/>
              <w:bottom w:val="single" w:sz="4" w:space="0" w:color="auto"/>
              <w:right w:val="single" w:sz="4" w:space="0" w:color="auto"/>
            </w:tcBorders>
            <w:shd w:val="clear" w:color="auto" w:fill="auto"/>
            <w:vAlign w:val="bottom"/>
          </w:tcPr>
          <w:p w14:paraId="048C14CC" w14:textId="77777777" w:rsidR="008F7577" w:rsidRPr="008F7577" w:rsidRDefault="008F7577" w:rsidP="00661EF6">
            <w:pPr>
              <w:ind w:left="0" w:hanging="2"/>
              <w:jc w:val="center"/>
              <w:rPr>
                <w:rFonts w:ascii="Arial" w:hAnsi="Arial" w:cs="Arial"/>
                <w:b/>
                <w:iCs/>
                <w:szCs w:val="24"/>
                <w:lang w:val="id-ID"/>
              </w:rPr>
            </w:pPr>
            <w:r w:rsidRPr="008F7577">
              <w:rPr>
                <w:rFonts w:ascii="Arial" w:hAnsi="Arial" w:cs="Arial"/>
                <w:szCs w:val="24"/>
              </w:rPr>
              <w:t>3,17</w:t>
            </w:r>
          </w:p>
        </w:tc>
      </w:tr>
      <w:tr w:rsidR="008F7577" w:rsidRPr="008F7577" w14:paraId="25EB204F" w14:textId="77777777" w:rsidTr="008F7577">
        <w:trPr>
          <w:jc w:val="center"/>
        </w:trPr>
        <w:tc>
          <w:tcPr>
            <w:tcW w:w="4248" w:type="dxa"/>
            <w:vAlign w:val="center"/>
          </w:tcPr>
          <w:p w14:paraId="4DA29F21" w14:textId="77777777" w:rsidR="008F7577" w:rsidRPr="008F7577" w:rsidRDefault="008F7577" w:rsidP="00661EF6">
            <w:pPr>
              <w:ind w:left="0" w:hanging="2"/>
              <w:jc w:val="center"/>
              <w:rPr>
                <w:rFonts w:ascii="Arial" w:hAnsi="Arial" w:cs="Arial"/>
                <w:b/>
                <w:iCs/>
                <w:lang w:val="id-ID"/>
              </w:rPr>
            </w:pPr>
            <w:r w:rsidRPr="008F7577">
              <w:rPr>
                <w:rFonts w:ascii="Arial" w:hAnsi="Arial" w:cs="Arial"/>
                <w:b/>
                <w:bCs/>
                <w:szCs w:val="24"/>
                <w:lang w:val="id-ID" w:eastAsia="id-ID"/>
              </w:rPr>
              <w:t>Rata-rata kematangan</w:t>
            </w:r>
          </w:p>
        </w:tc>
        <w:tc>
          <w:tcPr>
            <w:tcW w:w="1984" w:type="dxa"/>
            <w:tcBorders>
              <w:top w:val="nil"/>
              <w:left w:val="single" w:sz="4" w:space="0" w:color="auto"/>
              <w:bottom w:val="single" w:sz="4" w:space="0" w:color="auto"/>
              <w:right w:val="single" w:sz="4" w:space="0" w:color="auto"/>
            </w:tcBorders>
            <w:shd w:val="clear" w:color="auto" w:fill="auto"/>
            <w:vAlign w:val="bottom"/>
          </w:tcPr>
          <w:p w14:paraId="72BFA574" w14:textId="77777777" w:rsidR="008F7577" w:rsidRPr="008F7577" w:rsidRDefault="008F7577" w:rsidP="00661EF6">
            <w:pPr>
              <w:ind w:left="0" w:hanging="2"/>
              <w:jc w:val="center"/>
              <w:rPr>
                <w:rFonts w:ascii="Arial" w:hAnsi="Arial" w:cs="Arial"/>
                <w:b/>
                <w:bCs/>
                <w:iCs/>
                <w:szCs w:val="24"/>
                <w:lang w:val="id-ID"/>
              </w:rPr>
            </w:pPr>
            <w:r w:rsidRPr="008F7577">
              <w:rPr>
                <w:rFonts w:ascii="Arial" w:hAnsi="Arial" w:cs="Arial"/>
                <w:b/>
                <w:bCs/>
                <w:szCs w:val="24"/>
              </w:rPr>
              <w:t>120</w:t>
            </w:r>
          </w:p>
        </w:tc>
        <w:tc>
          <w:tcPr>
            <w:tcW w:w="1695" w:type="dxa"/>
            <w:tcBorders>
              <w:top w:val="nil"/>
              <w:left w:val="single" w:sz="4" w:space="0" w:color="auto"/>
              <w:bottom w:val="single" w:sz="4" w:space="0" w:color="auto"/>
              <w:right w:val="single" w:sz="4" w:space="0" w:color="auto"/>
            </w:tcBorders>
            <w:shd w:val="clear" w:color="auto" w:fill="auto"/>
            <w:vAlign w:val="bottom"/>
          </w:tcPr>
          <w:p w14:paraId="3D3B45A2" w14:textId="77777777" w:rsidR="008F7577" w:rsidRPr="008F7577" w:rsidRDefault="008F7577" w:rsidP="00661EF6">
            <w:pPr>
              <w:ind w:left="0" w:hanging="2"/>
              <w:jc w:val="center"/>
              <w:rPr>
                <w:rFonts w:ascii="Arial" w:hAnsi="Arial" w:cs="Arial"/>
                <w:b/>
                <w:bCs/>
                <w:iCs/>
                <w:szCs w:val="24"/>
                <w:lang w:val="id-ID"/>
              </w:rPr>
            </w:pPr>
            <w:r w:rsidRPr="008F7577">
              <w:rPr>
                <w:rFonts w:ascii="Arial" w:hAnsi="Arial" w:cs="Arial"/>
                <w:b/>
                <w:bCs/>
                <w:szCs w:val="24"/>
              </w:rPr>
              <w:t>3,33</w:t>
            </w:r>
          </w:p>
        </w:tc>
      </w:tr>
    </w:tbl>
    <w:p w14:paraId="55B2B085" w14:textId="77777777" w:rsidR="008F7577" w:rsidRPr="008F7577" w:rsidRDefault="008F7577" w:rsidP="008F7577">
      <w:pPr>
        <w:spacing w:line="240" w:lineRule="auto"/>
        <w:ind w:leftChars="0" w:left="0" w:firstLineChars="283" w:firstLine="453"/>
        <w:jc w:val="both"/>
        <w:rPr>
          <w:rFonts w:ascii="Arial" w:hAnsi="Arial" w:cs="Arial"/>
          <w:sz w:val="16"/>
          <w:lang w:val="id-ID"/>
        </w:rPr>
      </w:pPr>
    </w:p>
    <w:p w14:paraId="2F23C1F1" w14:textId="10248FEA" w:rsidR="00C728E4" w:rsidRDefault="00E2536C" w:rsidP="00E2536C">
      <w:pPr>
        <w:spacing w:line="240" w:lineRule="auto"/>
        <w:ind w:leftChars="0" w:left="0" w:firstLineChars="283" w:firstLine="566"/>
        <w:jc w:val="both"/>
        <w:rPr>
          <w:rFonts w:ascii="Arial" w:hAnsi="Arial" w:cs="Arial"/>
          <w:lang w:val="id-ID"/>
        </w:rPr>
      </w:pPr>
      <w:r>
        <w:rPr>
          <w:rFonts w:ascii="Arial" w:hAnsi="Arial" w:cs="Arial"/>
        </w:rPr>
        <w:t xml:space="preserve">Tabel 7 </w:t>
      </w:r>
      <w:r w:rsidRPr="00E2536C">
        <w:rPr>
          <w:rFonts w:ascii="Arial" w:hAnsi="Arial" w:cs="Arial"/>
          <w:lang w:val="id-ID"/>
        </w:rPr>
        <w:t xml:space="preserve">menunjukkan rata-rata kematangan pada area ini adalah 3,33. Berdasarkan kriteria penilaian </w:t>
      </w:r>
      <w:r>
        <w:rPr>
          <w:rFonts w:ascii="Arial" w:hAnsi="Arial" w:cs="Arial"/>
          <w:lang w:val="id-ID"/>
        </w:rPr>
        <w:t xml:space="preserve">tingkat kematangan pada tabel </w:t>
      </w:r>
      <w:r w:rsidRPr="00E2536C">
        <w:rPr>
          <w:rFonts w:ascii="Arial" w:hAnsi="Arial" w:cs="Arial"/>
          <w:lang w:val="id-ID"/>
        </w:rPr>
        <w:t>7, maka tingkat kematangan pada area ini berada pada level 3 (</w:t>
      </w:r>
      <w:r w:rsidRPr="00E2536C">
        <w:rPr>
          <w:rFonts w:ascii="Arial" w:hAnsi="Arial" w:cs="Arial"/>
          <w:i/>
          <w:lang w:val="id-ID"/>
        </w:rPr>
        <w:t>defined</w:t>
      </w:r>
      <w:r w:rsidRPr="00E2536C">
        <w:rPr>
          <w:rFonts w:ascii="Arial" w:hAnsi="Arial" w:cs="Arial"/>
          <w:lang w:val="id-ID"/>
        </w:rPr>
        <w:t xml:space="preserve">). Hal ini menunjukkan bahwa sudah adanya kesepakatan </w:t>
      </w:r>
      <w:r>
        <w:rPr>
          <w:rFonts w:ascii="Arial" w:hAnsi="Arial" w:cs="Arial"/>
          <w:lang w:val="id-ID"/>
        </w:rPr>
        <w:t xml:space="preserve">layanan, tetapi masih belum dapat berjalan </w:t>
      </w:r>
      <w:r w:rsidRPr="00E2536C">
        <w:rPr>
          <w:rFonts w:ascii="Arial" w:hAnsi="Arial" w:cs="Arial"/>
          <w:lang w:val="id-ID"/>
        </w:rPr>
        <w:t>maksimal. Ini ditunjukkan dengan sudah ditetapkanny</w:t>
      </w:r>
      <w:r>
        <w:rPr>
          <w:rFonts w:ascii="Arial" w:hAnsi="Arial" w:cs="Arial"/>
          <w:lang w:val="id-ID"/>
        </w:rPr>
        <w:t xml:space="preserve">a standar metrik pada bagian teknologi informasi </w:t>
      </w:r>
      <w:r w:rsidRPr="00E2536C">
        <w:rPr>
          <w:rFonts w:ascii="Arial" w:hAnsi="Arial" w:cs="Arial"/>
          <w:lang w:val="id-ID"/>
        </w:rPr>
        <w:t xml:space="preserve">secara formal untuk manajemen insiden namun belum secara menyeluruh. Aktivitas dalam manajemen insiden pada </w:t>
      </w:r>
      <w:r>
        <w:rPr>
          <w:rFonts w:ascii="Arial" w:hAnsi="Arial" w:cs="Arial"/>
        </w:rPr>
        <w:t>PT. VWX</w:t>
      </w:r>
      <w:r w:rsidRPr="00E2536C">
        <w:rPr>
          <w:rFonts w:ascii="Arial" w:hAnsi="Arial" w:cs="Arial"/>
          <w:lang w:val="id-ID"/>
        </w:rPr>
        <w:t xml:space="preserve"> Semarang dilakukan secara berulang dan berjalan sebagai kebiasaan serta laporan mengenai perhitungan insiden belum sepenuhnya terdokumentasi.</w:t>
      </w:r>
    </w:p>
    <w:p w14:paraId="65B1B0AA" w14:textId="77777777" w:rsidR="00E2536C" w:rsidRPr="00E2536C" w:rsidRDefault="00E2536C" w:rsidP="00E2536C">
      <w:pPr>
        <w:spacing w:line="240" w:lineRule="auto"/>
        <w:ind w:leftChars="0" w:left="0" w:firstLineChars="283" w:firstLine="566"/>
        <w:jc w:val="both"/>
        <w:rPr>
          <w:rFonts w:ascii="Arial" w:hAnsi="Arial" w:cs="Arial"/>
          <w:lang w:val="id-ID"/>
        </w:rPr>
      </w:pPr>
    </w:p>
    <w:p w14:paraId="634E1BE3" w14:textId="2D59C2EA" w:rsidR="0095553C" w:rsidRDefault="0095553C">
      <w:pPr>
        <w:ind w:left="0" w:hanging="2"/>
        <w:rPr>
          <w:rFonts w:ascii="Arial" w:hAnsi="Arial" w:cs="Arial"/>
          <w:b/>
          <w:i/>
          <w:lang w:val="id-ID"/>
        </w:rPr>
      </w:pPr>
      <w:r w:rsidRPr="0095553C">
        <w:rPr>
          <w:rFonts w:ascii="Arial" w:hAnsi="Arial" w:cs="Arial"/>
          <w:b/>
        </w:rPr>
        <w:t xml:space="preserve">4.2.4 </w:t>
      </w:r>
      <w:r w:rsidRPr="0095553C">
        <w:rPr>
          <w:rFonts w:ascii="Arial" w:hAnsi="Arial" w:cs="Arial"/>
          <w:b/>
          <w:i/>
          <w:lang w:val="id-ID"/>
        </w:rPr>
        <w:t>Incident Management Process Interactions</w:t>
      </w:r>
    </w:p>
    <w:p w14:paraId="6797606D" w14:textId="19C718DA" w:rsidR="006B716F" w:rsidRDefault="006B716F" w:rsidP="006B716F">
      <w:pPr>
        <w:ind w:leftChars="0" w:left="0" w:firstLineChars="283" w:firstLine="566"/>
        <w:jc w:val="both"/>
        <w:rPr>
          <w:rFonts w:ascii="Arial" w:hAnsi="Arial" w:cs="Arial"/>
        </w:rPr>
      </w:pPr>
      <w:r>
        <w:rPr>
          <w:rFonts w:ascii="Arial" w:hAnsi="Arial" w:cs="Arial"/>
          <w:i/>
        </w:rPr>
        <w:t xml:space="preserve">Incident management process interactions </w:t>
      </w:r>
      <w:r>
        <w:rPr>
          <w:rFonts w:ascii="Arial" w:hAnsi="Arial" w:cs="Arial"/>
        </w:rPr>
        <w:t>menganalisis interaksi manajemen insiden dengan area fungsional pendukung terkait aktivitas penanganan insiden. Hasil skor rata-rata dan penilaian rata-rata tingkat pernyataan area ini pada PT. VWX Semarang dapat dilihat pada tabel 8.</w:t>
      </w:r>
    </w:p>
    <w:p w14:paraId="4C672DA6" w14:textId="77777777" w:rsidR="006B716F" w:rsidRPr="006B716F" w:rsidRDefault="006B716F" w:rsidP="006B716F">
      <w:pPr>
        <w:ind w:leftChars="0" w:left="0" w:firstLineChars="283" w:firstLine="566"/>
        <w:rPr>
          <w:rFonts w:ascii="Arial" w:eastAsia="Arial" w:hAnsi="Arial" w:cs="Arial"/>
        </w:rPr>
      </w:pPr>
    </w:p>
    <w:p w14:paraId="157FAA60" w14:textId="7FA12999" w:rsidR="006B716F" w:rsidRPr="00CE52F4" w:rsidRDefault="00CE52F4" w:rsidP="00CE52F4">
      <w:pPr>
        <w:pStyle w:val="TABEL"/>
        <w:spacing w:after="0"/>
        <w:ind w:hanging="2"/>
        <w:jc w:val="center"/>
        <w:rPr>
          <w:rFonts w:ascii="Arial" w:hAnsi="Arial" w:cs="Arial"/>
          <w:b w:val="0"/>
          <w:i/>
          <w:iCs w:val="0"/>
          <w:sz w:val="20"/>
        </w:rPr>
      </w:pPr>
      <w:bookmarkStart w:id="7" w:name="_Toc80720996"/>
      <w:r>
        <w:rPr>
          <w:rFonts w:ascii="Arial" w:hAnsi="Arial" w:cs="Arial"/>
          <w:b w:val="0"/>
          <w:sz w:val="20"/>
        </w:rPr>
        <w:t xml:space="preserve">Tabel 8. </w:t>
      </w:r>
      <w:r w:rsidR="006B716F" w:rsidRPr="00CE52F4">
        <w:rPr>
          <w:rFonts w:ascii="Arial" w:hAnsi="Arial" w:cs="Arial"/>
          <w:b w:val="0"/>
          <w:sz w:val="20"/>
        </w:rPr>
        <w:t xml:space="preserve">Hasil Skor Rata-Rata Area </w:t>
      </w:r>
      <w:r w:rsidR="006B716F" w:rsidRPr="00CE52F4">
        <w:rPr>
          <w:rFonts w:ascii="Arial" w:hAnsi="Arial" w:cs="Arial"/>
          <w:b w:val="0"/>
          <w:i/>
          <w:iCs w:val="0"/>
          <w:sz w:val="20"/>
        </w:rPr>
        <w:t>Incident Management Process Interactions</w:t>
      </w:r>
      <w:bookmarkEnd w:id="7"/>
    </w:p>
    <w:tbl>
      <w:tblPr>
        <w:tblStyle w:val="TableGrid"/>
        <w:tblW w:w="0" w:type="auto"/>
        <w:jc w:val="center"/>
        <w:tblLook w:val="04A0" w:firstRow="1" w:lastRow="0" w:firstColumn="1" w:lastColumn="0" w:noHBand="0" w:noVBand="1"/>
      </w:tblPr>
      <w:tblGrid>
        <w:gridCol w:w="3397"/>
        <w:gridCol w:w="2835"/>
        <w:gridCol w:w="1695"/>
      </w:tblGrid>
      <w:tr w:rsidR="006B716F" w:rsidRPr="00CE52F4" w14:paraId="09F25809" w14:textId="77777777" w:rsidTr="00CE52F4">
        <w:trPr>
          <w:trHeight w:val="381"/>
          <w:jc w:val="center"/>
        </w:trPr>
        <w:tc>
          <w:tcPr>
            <w:tcW w:w="3397" w:type="dxa"/>
            <w:vAlign w:val="center"/>
          </w:tcPr>
          <w:p w14:paraId="5DB7E529" w14:textId="77777777" w:rsidR="006B716F" w:rsidRPr="00CE52F4" w:rsidRDefault="006B716F" w:rsidP="00661EF6">
            <w:pPr>
              <w:ind w:left="0" w:hanging="2"/>
              <w:jc w:val="center"/>
              <w:rPr>
                <w:rFonts w:ascii="Arial" w:hAnsi="Arial" w:cs="Arial"/>
                <w:b/>
                <w:iCs/>
                <w:lang w:val="id-ID"/>
              </w:rPr>
            </w:pPr>
            <w:r w:rsidRPr="00CE52F4">
              <w:rPr>
                <w:rFonts w:ascii="Arial" w:hAnsi="Arial" w:cs="Arial"/>
                <w:b/>
                <w:bCs/>
                <w:i/>
                <w:szCs w:val="24"/>
                <w:lang w:val="id-ID" w:eastAsia="id-ID"/>
              </w:rPr>
              <w:t>Incident Management Metrics</w:t>
            </w:r>
          </w:p>
        </w:tc>
        <w:tc>
          <w:tcPr>
            <w:tcW w:w="2835" w:type="dxa"/>
            <w:vMerge w:val="restart"/>
            <w:vAlign w:val="center"/>
          </w:tcPr>
          <w:p w14:paraId="72DF5040" w14:textId="77777777" w:rsidR="006B716F" w:rsidRPr="00CE52F4" w:rsidRDefault="006B716F" w:rsidP="00661EF6">
            <w:pPr>
              <w:ind w:left="0" w:hanging="2"/>
              <w:jc w:val="center"/>
              <w:rPr>
                <w:rFonts w:ascii="Arial" w:hAnsi="Arial" w:cs="Arial"/>
                <w:b/>
                <w:bCs/>
                <w:szCs w:val="24"/>
                <w:lang w:val="id-ID" w:eastAsia="id-ID"/>
              </w:rPr>
            </w:pPr>
            <w:r w:rsidRPr="00CE52F4">
              <w:rPr>
                <w:rFonts w:ascii="Arial" w:hAnsi="Arial" w:cs="Arial"/>
                <w:b/>
                <w:bCs/>
                <w:szCs w:val="24"/>
                <w:lang w:val="id-ID" w:eastAsia="id-ID"/>
              </w:rPr>
              <w:t>Jumlah Skor</w:t>
            </w:r>
          </w:p>
        </w:tc>
        <w:tc>
          <w:tcPr>
            <w:tcW w:w="1695" w:type="dxa"/>
            <w:vMerge w:val="restart"/>
            <w:vAlign w:val="center"/>
          </w:tcPr>
          <w:p w14:paraId="7C1698D7" w14:textId="77777777" w:rsidR="006B716F" w:rsidRPr="00CE52F4" w:rsidRDefault="006B716F" w:rsidP="00661EF6">
            <w:pPr>
              <w:ind w:left="0" w:hanging="2"/>
              <w:jc w:val="center"/>
              <w:rPr>
                <w:rFonts w:ascii="Arial" w:hAnsi="Arial" w:cs="Arial"/>
                <w:b/>
                <w:bCs/>
                <w:szCs w:val="24"/>
                <w:lang w:val="id-ID" w:eastAsia="id-ID"/>
              </w:rPr>
            </w:pPr>
            <w:r w:rsidRPr="00CE52F4">
              <w:rPr>
                <w:rFonts w:ascii="Arial" w:hAnsi="Arial" w:cs="Arial"/>
                <w:b/>
                <w:bCs/>
                <w:szCs w:val="24"/>
                <w:lang w:val="id-ID" w:eastAsia="id-ID"/>
              </w:rPr>
              <w:t>Rata-</w:t>
            </w:r>
            <w:r w:rsidRPr="00CE52F4">
              <w:rPr>
                <w:rFonts w:ascii="Arial" w:hAnsi="Arial" w:cs="Arial"/>
                <w:b/>
                <w:bCs/>
                <w:szCs w:val="24"/>
                <w:lang w:eastAsia="id-ID"/>
              </w:rPr>
              <w:t>r</w:t>
            </w:r>
            <w:r w:rsidRPr="00CE52F4">
              <w:rPr>
                <w:rFonts w:ascii="Arial" w:hAnsi="Arial" w:cs="Arial"/>
                <w:b/>
                <w:bCs/>
                <w:szCs w:val="24"/>
                <w:lang w:val="id-ID" w:eastAsia="id-ID"/>
              </w:rPr>
              <w:t>ata Skor</w:t>
            </w:r>
          </w:p>
        </w:tc>
      </w:tr>
      <w:tr w:rsidR="006B716F" w:rsidRPr="00CE52F4" w14:paraId="038D84D9" w14:textId="77777777" w:rsidTr="00CE52F4">
        <w:trPr>
          <w:jc w:val="center"/>
        </w:trPr>
        <w:tc>
          <w:tcPr>
            <w:tcW w:w="3397" w:type="dxa"/>
          </w:tcPr>
          <w:p w14:paraId="31280259" w14:textId="77777777" w:rsidR="006B716F" w:rsidRPr="00CE52F4" w:rsidRDefault="006B716F" w:rsidP="00661EF6">
            <w:pPr>
              <w:ind w:left="0" w:hanging="2"/>
              <w:jc w:val="center"/>
              <w:rPr>
                <w:rFonts w:ascii="Arial" w:hAnsi="Arial" w:cs="Arial"/>
                <w:b/>
                <w:iCs/>
                <w:lang w:val="id-ID"/>
              </w:rPr>
            </w:pPr>
            <w:r w:rsidRPr="00CE52F4">
              <w:rPr>
                <w:rFonts w:ascii="Arial" w:hAnsi="Arial" w:cs="Arial"/>
                <w:b/>
                <w:szCs w:val="24"/>
                <w:lang w:val="id-ID" w:eastAsia="id-ID"/>
              </w:rPr>
              <w:t>Pernyataan</w:t>
            </w:r>
          </w:p>
        </w:tc>
        <w:tc>
          <w:tcPr>
            <w:tcW w:w="2835" w:type="dxa"/>
            <w:vMerge/>
          </w:tcPr>
          <w:p w14:paraId="66EEE932" w14:textId="77777777" w:rsidR="006B716F" w:rsidRPr="00CE52F4" w:rsidRDefault="006B716F" w:rsidP="00661EF6">
            <w:pPr>
              <w:ind w:left="0" w:hanging="2"/>
              <w:jc w:val="center"/>
              <w:rPr>
                <w:rFonts w:ascii="Arial" w:hAnsi="Arial" w:cs="Arial"/>
                <w:b/>
                <w:iCs/>
                <w:lang w:val="id-ID"/>
              </w:rPr>
            </w:pPr>
          </w:p>
        </w:tc>
        <w:tc>
          <w:tcPr>
            <w:tcW w:w="1695" w:type="dxa"/>
            <w:vMerge/>
          </w:tcPr>
          <w:p w14:paraId="76750D56" w14:textId="77777777" w:rsidR="006B716F" w:rsidRPr="00CE52F4" w:rsidRDefault="006B716F" w:rsidP="00661EF6">
            <w:pPr>
              <w:ind w:left="0" w:hanging="2"/>
              <w:jc w:val="center"/>
              <w:rPr>
                <w:rFonts w:ascii="Arial" w:hAnsi="Arial" w:cs="Arial"/>
                <w:b/>
                <w:iCs/>
                <w:lang w:val="id-ID"/>
              </w:rPr>
            </w:pPr>
          </w:p>
        </w:tc>
      </w:tr>
      <w:tr w:rsidR="006B716F" w:rsidRPr="00CE52F4" w14:paraId="5039E49C" w14:textId="77777777" w:rsidTr="00CE52F4">
        <w:trPr>
          <w:jc w:val="center"/>
        </w:trPr>
        <w:tc>
          <w:tcPr>
            <w:tcW w:w="3397" w:type="dxa"/>
          </w:tcPr>
          <w:p w14:paraId="672E1BD2" w14:textId="77777777" w:rsidR="006B716F" w:rsidRPr="00CE52F4" w:rsidRDefault="006B716F" w:rsidP="00661EF6">
            <w:pPr>
              <w:ind w:left="0" w:hanging="2"/>
              <w:jc w:val="center"/>
              <w:rPr>
                <w:rFonts w:ascii="Arial" w:hAnsi="Arial" w:cs="Arial"/>
                <w:b/>
                <w:iCs/>
                <w:lang w:val="id-ID"/>
              </w:rPr>
            </w:pPr>
            <w:r w:rsidRPr="00CE52F4">
              <w:rPr>
                <w:rFonts w:ascii="Arial" w:hAnsi="Arial" w:cs="Arial"/>
                <w:szCs w:val="24"/>
                <w:lang w:val="id-ID" w:eastAsia="id-ID"/>
              </w:rPr>
              <w:t>1</w:t>
            </w:r>
          </w:p>
        </w:tc>
        <w:tc>
          <w:tcPr>
            <w:tcW w:w="2835" w:type="dxa"/>
          </w:tcPr>
          <w:p w14:paraId="6EEE40D2"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42</w:t>
            </w:r>
          </w:p>
        </w:tc>
        <w:tc>
          <w:tcPr>
            <w:tcW w:w="1695" w:type="dxa"/>
          </w:tcPr>
          <w:p w14:paraId="4539A9F5"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3,50</w:t>
            </w:r>
          </w:p>
        </w:tc>
      </w:tr>
      <w:tr w:rsidR="006B716F" w:rsidRPr="00CE52F4" w14:paraId="640E6D2C" w14:textId="77777777" w:rsidTr="00CE52F4">
        <w:trPr>
          <w:jc w:val="center"/>
        </w:trPr>
        <w:tc>
          <w:tcPr>
            <w:tcW w:w="3397" w:type="dxa"/>
          </w:tcPr>
          <w:p w14:paraId="58040EE2" w14:textId="77777777" w:rsidR="006B716F" w:rsidRPr="00CE52F4" w:rsidRDefault="006B716F" w:rsidP="00661EF6">
            <w:pPr>
              <w:ind w:left="0" w:hanging="2"/>
              <w:jc w:val="center"/>
              <w:rPr>
                <w:rFonts w:ascii="Arial" w:hAnsi="Arial" w:cs="Arial"/>
                <w:b/>
                <w:iCs/>
                <w:lang w:val="id-ID"/>
              </w:rPr>
            </w:pPr>
            <w:r w:rsidRPr="00CE52F4">
              <w:rPr>
                <w:rFonts w:ascii="Arial" w:hAnsi="Arial" w:cs="Arial"/>
                <w:szCs w:val="24"/>
                <w:lang w:val="id-ID" w:eastAsia="id-ID"/>
              </w:rPr>
              <w:t>2</w:t>
            </w:r>
          </w:p>
        </w:tc>
        <w:tc>
          <w:tcPr>
            <w:tcW w:w="2835" w:type="dxa"/>
          </w:tcPr>
          <w:p w14:paraId="2EBBE89E"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42</w:t>
            </w:r>
          </w:p>
        </w:tc>
        <w:tc>
          <w:tcPr>
            <w:tcW w:w="1695" w:type="dxa"/>
          </w:tcPr>
          <w:p w14:paraId="79D7BA2E"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3,50</w:t>
            </w:r>
          </w:p>
        </w:tc>
      </w:tr>
      <w:tr w:rsidR="006B716F" w:rsidRPr="00CE52F4" w14:paraId="09DA7BF9" w14:textId="77777777" w:rsidTr="00CE52F4">
        <w:trPr>
          <w:jc w:val="center"/>
        </w:trPr>
        <w:tc>
          <w:tcPr>
            <w:tcW w:w="3397" w:type="dxa"/>
          </w:tcPr>
          <w:p w14:paraId="187F1192" w14:textId="77777777" w:rsidR="006B716F" w:rsidRPr="00CE52F4" w:rsidRDefault="006B716F" w:rsidP="00661EF6">
            <w:pPr>
              <w:ind w:left="0" w:hanging="2"/>
              <w:jc w:val="center"/>
              <w:rPr>
                <w:rFonts w:ascii="Arial" w:hAnsi="Arial" w:cs="Arial"/>
                <w:b/>
                <w:iCs/>
                <w:lang w:val="id-ID"/>
              </w:rPr>
            </w:pPr>
            <w:r w:rsidRPr="00CE52F4">
              <w:rPr>
                <w:rFonts w:ascii="Arial" w:hAnsi="Arial" w:cs="Arial"/>
                <w:szCs w:val="24"/>
                <w:lang w:val="id-ID" w:eastAsia="id-ID"/>
              </w:rPr>
              <w:t>3</w:t>
            </w:r>
          </w:p>
        </w:tc>
        <w:tc>
          <w:tcPr>
            <w:tcW w:w="2835" w:type="dxa"/>
          </w:tcPr>
          <w:p w14:paraId="5DD1C6AF"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37</w:t>
            </w:r>
          </w:p>
        </w:tc>
        <w:tc>
          <w:tcPr>
            <w:tcW w:w="1695" w:type="dxa"/>
          </w:tcPr>
          <w:p w14:paraId="53C00DB3"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3,08</w:t>
            </w:r>
          </w:p>
        </w:tc>
      </w:tr>
      <w:tr w:rsidR="006B716F" w:rsidRPr="00CE52F4" w14:paraId="28B5F8CC" w14:textId="77777777" w:rsidTr="00CE52F4">
        <w:trPr>
          <w:jc w:val="center"/>
        </w:trPr>
        <w:tc>
          <w:tcPr>
            <w:tcW w:w="3397" w:type="dxa"/>
          </w:tcPr>
          <w:p w14:paraId="1DD2C12C" w14:textId="77777777" w:rsidR="006B716F" w:rsidRPr="00CE52F4" w:rsidRDefault="006B716F" w:rsidP="00661EF6">
            <w:pPr>
              <w:ind w:left="0" w:hanging="2"/>
              <w:jc w:val="center"/>
              <w:rPr>
                <w:rFonts w:ascii="Arial" w:hAnsi="Arial" w:cs="Arial"/>
                <w:szCs w:val="24"/>
                <w:lang w:eastAsia="id-ID"/>
              </w:rPr>
            </w:pPr>
            <w:r w:rsidRPr="00CE52F4">
              <w:rPr>
                <w:rFonts w:ascii="Arial" w:hAnsi="Arial" w:cs="Arial"/>
                <w:szCs w:val="24"/>
                <w:lang w:eastAsia="id-ID"/>
              </w:rPr>
              <w:t>4</w:t>
            </w:r>
          </w:p>
        </w:tc>
        <w:tc>
          <w:tcPr>
            <w:tcW w:w="2835" w:type="dxa"/>
          </w:tcPr>
          <w:p w14:paraId="394973ED"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39</w:t>
            </w:r>
          </w:p>
        </w:tc>
        <w:tc>
          <w:tcPr>
            <w:tcW w:w="1695" w:type="dxa"/>
          </w:tcPr>
          <w:p w14:paraId="51F114C0"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3,25</w:t>
            </w:r>
          </w:p>
        </w:tc>
      </w:tr>
      <w:tr w:rsidR="006B716F" w:rsidRPr="00CE52F4" w14:paraId="4592F367" w14:textId="77777777" w:rsidTr="00CE52F4">
        <w:trPr>
          <w:jc w:val="center"/>
        </w:trPr>
        <w:tc>
          <w:tcPr>
            <w:tcW w:w="3397" w:type="dxa"/>
          </w:tcPr>
          <w:p w14:paraId="681664ED" w14:textId="77777777" w:rsidR="006B716F" w:rsidRPr="00CE52F4" w:rsidRDefault="006B716F" w:rsidP="00661EF6">
            <w:pPr>
              <w:ind w:left="0" w:hanging="2"/>
              <w:jc w:val="center"/>
              <w:rPr>
                <w:rFonts w:ascii="Arial" w:hAnsi="Arial" w:cs="Arial"/>
                <w:szCs w:val="24"/>
                <w:lang w:eastAsia="id-ID"/>
              </w:rPr>
            </w:pPr>
            <w:r w:rsidRPr="00CE52F4">
              <w:rPr>
                <w:rFonts w:ascii="Arial" w:hAnsi="Arial" w:cs="Arial"/>
                <w:szCs w:val="24"/>
                <w:lang w:eastAsia="id-ID"/>
              </w:rPr>
              <w:t>5</w:t>
            </w:r>
          </w:p>
        </w:tc>
        <w:tc>
          <w:tcPr>
            <w:tcW w:w="2835" w:type="dxa"/>
          </w:tcPr>
          <w:p w14:paraId="3E2AC87E"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39</w:t>
            </w:r>
          </w:p>
        </w:tc>
        <w:tc>
          <w:tcPr>
            <w:tcW w:w="1695" w:type="dxa"/>
          </w:tcPr>
          <w:p w14:paraId="0A5A4EF0" w14:textId="77777777" w:rsidR="006B716F" w:rsidRPr="00CE52F4" w:rsidRDefault="006B716F" w:rsidP="00661EF6">
            <w:pPr>
              <w:ind w:left="0" w:hanging="2"/>
              <w:jc w:val="center"/>
              <w:rPr>
                <w:rFonts w:ascii="Arial" w:hAnsi="Arial" w:cs="Arial"/>
                <w:b/>
                <w:iCs/>
                <w:szCs w:val="24"/>
                <w:lang w:val="id-ID"/>
              </w:rPr>
            </w:pPr>
            <w:r w:rsidRPr="00CE52F4">
              <w:rPr>
                <w:rFonts w:ascii="Arial" w:hAnsi="Arial" w:cs="Arial"/>
                <w:szCs w:val="24"/>
              </w:rPr>
              <w:t>3,25</w:t>
            </w:r>
          </w:p>
        </w:tc>
      </w:tr>
      <w:tr w:rsidR="006B716F" w:rsidRPr="00CE52F4" w14:paraId="57A7572C" w14:textId="77777777" w:rsidTr="00CE52F4">
        <w:trPr>
          <w:jc w:val="center"/>
        </w:trPr>
        <w:tc>
          <w:tcPr>
            <w:tcW w:w="3397" w:type="dxa"/>
          </w:tcPr>
          <w:p w14:paraId="31908252" w14:textId="77777777" w:rsidR="006B716F" w:rsidRPr="00CE52F4" w:rsidRDefault="006B716F" w:rsidP="00661EF6">
            <w:pPr>
              <w:ind w:left="0" w:hanging="2"/>
              <w:jc w:val="center"/>
              <w:rPr>
                <w:rFonts w:ascii="Arial" w:hAnsi="Arial" w:cs="Arial"/>
                <w:b/>
                <w:iCs/>
                <w:lang w:val="id-ID"/>
              </w:rPr>
            </w:pPr>
            <w:r w:rsidRPr="00CE52F4">
              <w:rPr>
                <w:rFonts w:ascii="Arial" w:hAnsi="Arial" w:cs="Arial"/>
                <w:b/>
                <w:bCs/>
                <w:szCs w:val="24"/>
                <w:lang w:val="id-ID" w:eastAsia="id-ID"/>
              </w:rPr>
              <w:t>Rata-rata kematangan</w:t>
            </w:r>
          </w:p>
        </w:tc>
        <w:tc>
          <w:tcPr>
            <w:tcW w:w="2835" w:type="dxa"/>
          </w:tcPr>
          <w:p w14:paraId="0FE45DB5" w14:textId="77777777" w:rsidR="006B716F" w:rsidRPr="00CE52F4" w:rsidRDefault="006B716F" w:rsidP="00661EF6">
            <w:pPr>
              <w:ind w:left="0" w:hanging="2"/>
              <w:jc w:val="center"/>
              <w:rPr>
                <w:rFonts w:ascii="Arial" w:hAnsi="Arial" w:cs="Arial"/>
                <w:b/>
                <w:bCs/>
                <w:iCs/>
                <w:szCs w:val="24"/>
                <w:lang w:val="id-ID"/>
              </w:rPr>
            </w:pPr>
            <w:r w:rsidRPr="00CE52F4">
              <w:rPr>
                <w:rFonts w:ascii="Arial" w:hAnsi="Arial" w:cs="Arial"/>
                <w:b/>
                <w:bCs/>
                <w:szCs w:val="24"/>
              </w:rPr>
              <w:t>199</w:t>
            </w:r>
          </w:p>
        </w:tc>
        <w:tc>
          <w:tcPr>
            <w:tcW w:w="1695" w:type="dxa"/>
          </w:tcPr>
          <w:p w14:paraId="46EB9B08" w14:textId="77777777" w:rsidR="006B716F" w:rsidRPr="00CE52F4" w:rsidRDefault="006B716F" w:rsidP="00661EF6">
            <w:pPr>
              <w:ind w:left="0" w:hanging="2"/>
              <w:jc w:val="center"/>
              <w:rPr>
                <w:rFonts w:ascii="Arial" w:hAnsi="Arial" w:cs="Arial"/>
                <w:b/>
                <w:bCs/>
                <w:iCs/>
                <w:szCs w:val="24"/>
                <w:lang w:val="id-ID"/>
              </w:rPr>
            </w:pPr>
            <w:r w:rsidRPr="00CE52F4">
              <w:rPr>
                <w:rFonts w:ascii="Arial" w:hAnsi="Arial" w:cs="Arial"/>
                <w:b/>
                <w:bCs/>
                <w:szCs w:val="24"/>
              </w:rPr>
              <w:t>3,32</w:t>
            </w:r>
          </w:p>
        </w:tc>
      </w:tr>
    </w:tbl>
    <w:p w14:paraId="171DB181" w14:textId="4F8928AA" w:rsidR="00FE541D" w:rsidRDefault="00FE541D">
      <w:pPr>
        <w:ind w:left="0" w:hanging="2"/>
        <w:rPr>
          <w:rFonts w:ascii="Arial" w:eastAsia="Arial" w:hAnsi="Arial" w:cs="Arial"/>
          <w:b/>
        </w:rPr>
      </w:pPr>
    </w:p>
    <w:p w14:paraId="5BE9EA22" w14:textId="750B878B" w:rsidR="00CE52F4" w:rsidRDefault="00CE52F4" w:rsidP="00CE52F4">
      <w:pPr>
        <w:ind w:leftChars="0" w:left="0" w:firstLineChars="283" w:firstLine="566"/>
        <w:jc w:val="both"/>
        <w:rPr>
          <w:rFonts w:ascii="Arial" w:eastAsia="Arial" w:hAnsi="Arial" w:cs="Arial"/>
        </w:rPr>
      </w:pPr>
      <w:r>
        <w:rPr>
          <w:rFonts w:ascii="Arial" w:eastAsia="Arial" w:hAnsi="Arial" w:cs="Arial"/>
        </w:rPr>
        <w:t xml:space="preserve">Hasil dari tabel 8 menunjukkan nilai rata-rata kematangan adalah 3,32. Sehingga dapat diambil kesimpulan bahwa area </w:t>
      </w:r>
      <w:r>
        <w:rPr>
          <w:rFonts w:ascii="Arial" w:eastAsia="Arial" w:hAnsi="Arial" w:cs="Arial"/>
          <w:i/>
        </w:rPr>
        <w:t xml:space="preserve">incident management metrics </w:t>
      </w:r>
      <w:r>
        <w:rPr>
          <w:rFonts w:ascii="Arial" w:eastAsia="Arial" w:hAnsi="Arial" w:cs="Arial"/>
        </w:rPr>
        <w:t>berada pada level 3 (</w:t>
      </w:r>
      <w:r>
        <w:rPr>
          <w:rFonts w:ascii="Arial" w:eastAsia="Arial" w:hAnsi="Arial" w:cs="Arial"/>
          <w:i/>
        </w:rPr>
        <w:t>defined</w:t>
      </w:r>
      <w:r>
        <w:rPr>
          <w:rFonts w:ascii="Arial" w:eastAsia="Arial" w:hAnsi="Arial" w:cs="Arial"/>
        </w:rPr>
        <w:t xml:space="preserve">). Dari hasil tersebut dapat dinyatakan proses sudah diakui, didokumentasikan dan dikomunikasikan melalui pelatihan secara sederhana namun masih bergantung pada pengguna. Selain itu, telah </w:t>
      </w:r>
      <w:r>
        <w:rPr>
          <w:rFonts w:ascii="Arial" w:eastAsia="Arial" w:hAnsi="Arial" w:cs="Arial"/>
        </w:rPr>
        <w:lastRenderedPageBreak/>
        <w:t>terdapat reinteraksi antara bagian teknologi informasi dengan bagian aktivitas penanganan insiden namun belum dilaksanakan secara menyeluruh.</w:t>
      </w:r>
    </w:p>
    <w:p w14:paraId="2F1F41D8" w14:textId="77777777" w:rsidR="00CE52F4" w:rsidRPr="00CE52F4" w:rsidRDefault="00CE52F4" w:rsidP="00CE52F4">
      <w:pPr>
        <w:ind w:leftChars="0" w:left="0" w:firstLineChars="283" w:firstLine="566"/>
        <w:rPr>
          <w:rFonts w:ascii="Arial" w:eastAsia="Arial" w:hAnsi="Arial" w:cs="Arial"/>
        </w:rPr>
      </w:pPr>
    </w:p>
    <w:p w14:paraId="33D6F997" w14:textId="0974D6F0" w:rsidR="00CE52F4" w:rsidRDefault="00B6585C">
      <w:pPr>
        <w:ind w:left="0" w:hanging="2"/>
        <w:rPr>
          <w:rFonts w:ascii="Arial" w:eastAsia="Arial" w:hAnsi="Arial" w:cs="Arial"/>
          <w:b/>
          <w:i/>
        </w:rPr>
      </w:pPr>
      <w:r>
        <w:rPr>
          <w:rFonts w:ascii="Arial" w:eastAsia="Arial" w:hAnsi="Arial" w:cs="Arial"/>
          <w:b/>
        </w:rPr>
        <w:t xml:space="preserve">4.2.5 </w:t>
      </w:r>
      <w:r>
        <w:rPr>
          <w:rFonts w:ascii="Arial" w:eastAsia="Arial" w:hAnsi="Arial" w:cs="Arial"/>
          <w:b/>
          <w:i/>
        </w:rPr>
        <w:t>Radar Chart</w:t>
      </w:r>
    </w:p>
    <w:p w14:paraId="271ACB7D" w14:textId="1AB8EF02" w:rsidR="00B6585C" w:rsidRDefault="00B6585C" w:rsidP="00B6585C">
      <w:pPr>
        <w:spacing w:line="240" w:lineRule="auto"/>
        <w:ind w:leftChars="0" w:left="0" w:firstLineChars="283" w:firstLine="566"/>
        <w:jc w:val="both"/>
        <w:rPr>
          <w:rFonts w:ascii="Arial" w:hAnsi="Arial" w:cs="Arial"/>
          <w:szCs w:val="24"/>
          <w:lang w:val="id-ID"/>
        </w:rPr>
      </w:pPr>
      <w:r w:rsidRPr="00B6585C">
        <w:rPr>
          <w:rFonts w:ascii="Arial" w:hAnsi="Arial" w:cs="Arial"/>
          <w:szCs w:val="24"/>
          <w:lang w:val="id-ID"/>
        </w:rPr>
        <w:t>Berdasarkan hasil perhitungan tingkat kematangan setiap area manajemen insiden</w:t>
      </w:r>
      <w:r>
        <w:rPr>
          <w:rFonts w:ascii="Arial" w:hAnsi="Arial" w:cs="Arial"/>
          <w:szCs w:val="24"/>
        </w:rPr>
        <w:t xml:space="preserve"> di</w:t>
      </w:r>
      <w:r w:rsidRPr="00B6585C">
        <w:rPr>
          <w:rFonts w:ascii="Arial" w:hAnsi="Arial" w:cs="Arial"/>
          <w:szCs w:val="24"/>
          <w:lang w:val="id-ID"/>
        </w:rPr>
        <w:t xml:space="preserve"> area </w:t>
      </w:r>
      <w:r>
        <w:rPr>
          <w:rFonts w:ascii="Arial" w:hAnsi="Arial" w:cs="Arial"/>
          <w:i/>
          <w:szCs w:val="24"/>
          <w:lang w:val="id-ID"/>
        </w:rPr>
        <w:t>service o</w:t>
      </w:r>
      <w:r w:rsidRPr="00B6585C">
        <w:rPr>
          <w:rFonts w:ascii="Arial" w:hAnsi="Arial" w:cs="Arial"/>
          <w:i/>
          <w:szCs w:val="24"/>
          <w:lang w:val="id-ID"/>
        </w:rPr>
        <w:t>peration</w:t>
      </w:r>
      <w:r w:rsidRPr="00B6585C">
        <w:rPr>
          <w:rFonts w:ascii="Arial" w:hAnsi="Arial" w:cs="Arial"/>
          <w:szCs w:val="24"/>
          <w:lang w:val="id-ID"/>
        </w:rPr>
        <w:t xml:space="preserve">, diperoleh rata-rata kematangan pada masing-masing area yang dijabarkan pada tabel </w:t>
      </w:r>
      <w:r w:rsidRPr="00B6585C">
        <w:rPr>
          <w:rFonts w:ascii="Arial" w:hAnsi="Arial" w:cs="Arial"/>
          <w:szCs w:val="24"/>
        </w:rPr>
        <w:t>9</w:t>
      </w:r>
      <w:r>
        <w:rPr>
          <w:rFonts w:ascii="Arial" w:hAnsi="Arial" w:cs="Arial"/>
          <w:szCs w:val="24"/>
          <w:lang w:val="id-ID"/>
        </w:rPr>
        <w:t>.</w:t>
      </w:r>
    </w:p>
    <w:p w14:paraId="43B5EA6E" w14:textId="7EC46358" w:rsidR="0056602C" w:rsidRDefault="0056602C" w:rsidP="00B6585C">
      <w:pPr>
        <w:spacing w:line="240" w:lineRule="auto"/>
        <w:ind w:leftChars="0" w:left="0" w:firstLineChars="283" w:firstLine="566"/>
        <w:jc w:val="both"/>
        <w:rPr>
          <w:rFonts w:ascii="Arial" w:hAnsi="Arial" w:cs="Arial"/>
          <w:szCs w:val="24"/>
          <w:lang w:val="id-ID"/>
        </w:rPr>
      </w:pPr>
    </w:p>
    <w:p w14:paraId="5675B270" w14:textId="29C78113" w:rsidR="0056602C" w:rsidRPr="0056602C" w:rsidRDefault="0056602C" w:rsidP="0056602C">
      <w:pPr>
        <w:pStyle w:val="TABEL"/>
        <w:ind w:hanging="2"/>
        <w:jc w:val="center"/>
        <w:rPr>
          <w:rFonts w:ascii="Arial" w:hAnsi="Arial" w:cs="Arial"/>
          <w:b w:val="0"/>
          <w:sz w:val="20"/>
        </w:rPr>
      </w:pPr>
      <w:bookmarkStart w:id="8" w:name="_Toc80720997"/>
      <w:r>
        <w:rPr>
          <w:rFonts w:ascii="Arial" w:hAnsi="Arial" w:cs="Arial"/>
          <w:b w:val="0"/>
          <w:sz w:val="20"/>
        </w:rPr>
        <w:t xml:space="preserve">Tabel 9. </w:t>
      </w:r>
      <w:r w:rsidRPr="0056602C">
        <w:rPr>
          <w:rFonts w:ascii="Arial" w:hAnsi="Arial" w:cs="Arial"/>
          <w:b w:val="0"/>
          <w:sz w:val="20"/>
        </w:rPr>
        <w:t>Rekapitulasi Tingkat Kematangan Manajemen Insiden</w:t>
      </w:r>
      <w:bookmarkEnd w:id="8"/>
    </w:p>
    <w:tbl>
      <w:tblPr>
        <w:tblW w:w="7938" w:type="dxa"/>
        <w:jc w:val="center"/>
        <w:tblLook w:val="04A0" w:firstRow="1" w:lastRow="0" w:firstColumn="1" w:lastColumn="0" w:noHBand="0" w:noVBand="1"/>
      </w:tblPr>
      <w:tblGrid>
        <w:gridCol w:w="3261"/>
        <w:gridCol w:w="1701"/>
        <w:gridCol w:w="2340"/>
        <w:gridCol w:w="636"/>
      </w:tblGrid>
      <w:tr w:rsidR="0056602C" w:rsidRPr="0056602C" w14:paraId="5D9BFE6B" w14:textId="77777777" w:rsidTr="0056602C">
        <w:trPr>
          <w:trHeight w:val="378"/>
          <w:jc w:val="cent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B4E52" w14:textId="77777777" w:rsidR="0056602C" w:rsidRPr="0056602C" w:rsidRDefault="0056602C" w:rsidP="00661EF6">
            <w:pPr>
              <w:spacing w:line="240" w:lineRule="auto"/>
              <w:ind w:left="0" w:hanging="2"/>
              <w:jc w:val="center"/>
              <w:rPr>
                <w:rFonts w:ascii="Arial" w:hAnsi="Arial" w:cs="Arial"/>
                <w:b/>
                <w:bCs/>
                <w:lang w:eastAsia="id-ID"/>
              </w:rPr>
            </w:pPr>
            <w:r w:rsidRPr="0056602C">
              <w:rPr>
                <w:rFonts w:ascii="Arial" w:hAnsi="Arial" w:cs="Arial"/>
                <w:b/>
                <w:bCs/>
                <w:lang w:eastAsia="id-ID"/>
              </w:rPr>
              <w:t>Proses Insiden Manajemen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08A59C" w14:textId="77777777" w:rsidR="0056602C" w:rsidRPr="0056602C" w:rsidRDefault="0056602C" w:rsidP="00661EF6">
            <w:pPr>
              <w:spacing w:line="240" w:lineRule="auto"/>
              <w:ind w:left="0" w:hanging="2"/>
              <w:jc w:val="center"/>
              <w:rPr>
                <w:rFonts w:ascii="Arial" w:hAnsi="Arial" w:cs="Arial"/>
                <w:b/>
                <w:bCs/>
                <w:lang w:val="id-ID" w:eastAsia="id-ID"/>
              </w:rPr>
            </w:pPr>
            <w:r w:rsidRPr="0056602C">
              <w:rPr>
                <w:rFonts w:ascii="Arial" w:hAnsi="Arial" w:cs="Arial"/>
                <w:b/>
                <w:bCs/>
                <w:lang w:val="id-ID" w:eastAsia="id-ID"/>
              </w:rPr>
              <w:t>Rata-rata kematangan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16C63B66" w14:textId="77777777" w:rsidR="0056602C" w:rsidRPr="0056602C" w:rsidRDefault="0056602C" w:rsidP="00661EF6">
            <w:pPr>
              <w:spacing w:line="240" w:lineRule="auto"/>
              <w:ind w:left="0" w:hanging="2"/>
              <w:jc w:val="center"/>
              <w:rPr>
                <w:rFonts w:ascii="Arial" w:hAnsi="Arial" w:cs="Arial"/>
                <w:b/>
                <w:bCs/>
                <w:lang w:eastAsia="id-ID"/>
              </w:rPr>
            </w:pPr>
            <w:r w:rsidRPr="0056602C">
              <w:rPr>
                <w:rFonts w:ascii="Arial" w:hAnsi="Arial" w:cs="Arial"/>
                <w:b/>
                <w:bCs/>
                <w:lang w:val="id-ID" w:eastAsia="id-ID"/>
              </w:rPr>
              <w:t>Tingkat Kematangan</w:t>
            </w:r>
            <w:r w:rsidRPr="0056602C">
              <w:rPr>
                <w:rFonts w:ascii="Arial" w:hAnsi="Arial" w:cs="Arial"/>
                <w:b/>
                <w:bCs/>
                <w:lang w:eastAsia="id-ID"/>
              </w:rPr>
              <w:t xml:space="preserve"> yang Diharapkan</w:t>
            </w:r>
          </w:p>
        </w:tc>
        <w:tc>
          <w:tcPr>
            <w:tcW w:w="636" w:type="dxa"/>
            <w:tcBorders>
              <w:top w:val="single" w:sz="4" w:space="0" w:color="auto"/>
              <w:left w:val="nil"/>
              <w:bottom w:val="single" w:sz="4" w:space="0" w:color="auto"/>
              <w:right w:val="single" w:sz="4" w:space="0" w:color="auto"/>
            </w:tcBorders>
            <w:vAlign w:val="center"/>
          </w:tcPr>
          <w:p w14:paraId="4DE176EB" w14:textId="77777777" w:rsidR="0056602C" w:rsidRPr="0056602C" w:rsidRDefault="0056602C" w:rsidP="00661EF6">
            <w:pPr>
              <w:spacing w:line="240" w:lineRule="auto"/>
              <w:ind w:left="0" w:hanging="2"/>
              <w:jc w:val="center"/>
              <w:rPr>
                <w:rFonts w:ascii="Arial" w:hAnsi="Arial" w:cs="Arial"/>
                <w:b/>
                <w:bCs/>
                <w:i/>
                <w:iCs/>
                <w:lang w:eastAsia="id-ID"/>
              </w:rPr>
            </w:pPr>
            <w:r w:rsidRPr="0056602C">
              <w:rPr>
                <w:rFonts w:ascii="Arial" w:hAnsi="Arial" w:cs="Arial"/>
                <w:b/>
                <w:bCs/>
                <w:i/>
                <w:iCs/>
                <w:lang w:eastAsia="id-ID"/>
              </w:rPr>
              <w:t>Gap</w:t>
            </w:r>
          </w:p>
        </w:tc>
      </w:tr>
      <w:tr w:rsidR="0056602C" w:rsidRPr="0056602C" w14:paraId="4031FFE0" w14:textId="77777777" w:rsidTr="0056602C">
        <w:trPr>
          <w:trHeight w:val="290"/>
          <w:jc w:val="center"/>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47C4209" w14:textId="77777777" w:rsidR="0056602C" w:rsidRPr="0056602C" w:rsidRDefault="0056602C" w:rsidP="00661EF6">
            <w:pPr>
              <w:spacing w:line="240" w:lineRule="auto"/>
              <w:ind w:left="0" w:hanging="2"/>
              <w:rPr>
                <w:rFonts w:ascii="Arial" w:hAnsi="Arial" w:cs="Arial"/>
                <w:lang w:val="id-ID" w:eastAsia="id-ID"/>
              </w:rPr>
            </w:pPr>
            <w:r w:rsidRPr="0056602C">
              <w:rPr>
                <w:rFonts w:ascii="Arial" w:hAnsi="Arial" w:cs="Arial"/>
                <w:i/>
                <w:lang w:val="id-ID" w:eastAsia="id-ID"/>
              </w:rPr>
              <w:t>The incident Management Process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FE3413" w14:textId="77777777" w:rsidR="0056602C" w:rsidRPr="0056602C" w:rsidRDefault="0056602C" w:rsidP="00661EF6">
            <w:pPr>
              <w:spacing w:line="240" w:lineRule="auto"/>
              <w:ind w:left="0" w:hanging="2"/>
              <w:jc w:val="center"/>
              <w:rPr>
                <w:rFonts w:ascii="Arial" w:hAnsi="Arial" w:cs="Arial"/>
                <w:b/>
                <w:bCs/>
                <w:szCs w:val="24"/>
                <w:lang w:val="id-ID" w:eastAsia="id-ID"/>
              </w:rPr>
            </w:pPr>
            <w:r w:rsidRPr="0056602C">
              <w:rPr>
                <w:rFonts w:ascii="Arial" w:hAnsi="Arial" w:cs="Arial"/>
                <w:szCs w:val="24"/>
              </w:rPr>
              <w:t>3,32</w:t>
            </w:r>
          </w:p>
        </w:tc>
        <w:tc>
          <w:tcPr>
            <w:tcW w:w="2340" w:type="dxa"/>
            <w:tcBorders>
              <w:top w:val="single" w:sz="4" w:space="0" w:color="auto"/>
              <w:left w:val="nil"/>
              <w:bottom w:val="single" w:sz="4" w:space="0" w:color="auto"/>
              <w:right w:val="single" w:sz="4" w:space="0" w:color="auto"/>
            </w:tcBorders>
            <w:shd w:val="clear" w:color="auto" w:fill="auto"/>
            <w:vAlign w:val="center"/>
          </w:tcPr>
          <w:p w14:paraId="4C20B0D1" w14:textId="77777777" w:rsidR="0056602C" w:rsidRPr="0056602C" w:rsidRDefault="0056602C" w:rsidP="00661EF6">
            <w:pPr>
              <w:spacing w:line="240" w:lineRule="auto"/>
              <w:ind w:left="0" w:hanging="2"/>
              <w:jc w:val="center"/>
              <w:rPr>
                <w:rFonts w:ascii="Arial" w:hAnsi="Arial" w:cs="Arial"/>
                <w:lang w:eastAsia="id-ID"/>
              </w:rPr>
            </w:pPr>
            <w:r w:rsidRPr="0056602C">
              <w:rPr>
                <w:rFonts w:ascii="Arial" w:hAnsi="Arial" w:cs="Arial"/>
                <w:lang w:eastAsia="id-ID"/>
              </w:rPr>
              <w:t>4</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1D2C1BC4" w14:textId="77777777" w:rsidR="0056602C" w:rsidRPr="0056602C" w:rsidRDefault="0056602C" w:rsidP="00661EF6">
            <w:pPr>
              <w:spacing w:line="240" w:lineRule="auto"/>
              <w:ind w:left="0" w:hanging="2"/>
              <w:jc w:val="center"/>
              <w:rPr>
                <w:rFonts w:ascii="Arial" w:hAnsi="Arial" w:cs="Arial"/>
                <w:szCs w:val="24"/>
                <w:lang w:eastAsia="id-ID"/>
              </w:rPr>
            </w:pPr>
            <w:r w:rsidRPr="0056602C">
              <w:rPr>
                <w:rFonts w:ascii="Arial" w:hAnsi="Arial" w:cs="Arial"/>
                <w:szCs w:val="24"/>
              </w:rPr>
              <w:t>0,68</w:t>
            </w:r>
          </w:p>
        </w:tc>
      </w:tr>
      <w:tr w:rsidR="0056602C" w:rsidRPr="0056602C" w14:paraId="7887DE54" w14:textId="77777777" w:rsidTr="0056602C">
        <w:trPr>
          <w:trHeight w:val="607"/>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9320DC3" w14:textId="77777777" w:rsidR="0056602C" w:rsidRPr="0056602C" w:rsidRDefault="0056602C" w:rsidP="00661EF6">
            <w:pPr>
              <w:spacing w:line="240" w:lineRule="auto"/>
              <w:ind w:left="0" w:hanging="2"/>
              <w:rPr>
                <w:rFonts w:ascii="Arial" w:hAnsi="Arial" w:cs="Arial"/>
                <w:i/>
                <w:lang w:val="id-ID" w:eastAsia="id-ID"/>
              </w:rPr>
            </w:pPr>
            <w:r w:rsidRPr="0056602C">
              <w:rPr>
                <w:rFonts w:ascii="Arial" w:hAnsi="Arial" w:cs="Arial"/>
                <w:i/>
                <w:lang w:val="id-ID" w:eastAsia="id-ID"/>
              </w:rPr>
              <w:t xml:space="preserve">Activities Needed in Place </w:t>
            </w:r>
            <w:r w:rsidRPr="0056602C">
              <w:rPr>
                <w:rFonts w:ascii="Arial" w:hAnsi="Arial" w:cs="Arial"/>
                <w:i/>
                <w:lang w:eastAsia="id-ID"/>
              </w:rPr>
              <w:t>F</w:t>
            </w:r>
            <w:r w:rsidRPr="0056602C">
              <w:rPr>
                <w:rFonts w:ascii="Arial" w:hAnsi="Arial" w:cs="Arial"/>
                <w:i/>
                <w:lang w:val="id-ID" w:eastAsia="id-ID"/>
              </w:rPr>
              <w:t xml:space="preserve">or </w:t>
            </w:r>
            <w:r w:rsidRPr="0056602C">
              <w:rPr>
                <w:rFonts w:ascii="Arial" w:hAnsi="Arial" w:cs="Arial"/>
                <w:i/>
                <w:lang w:eastAsia="id-ID"/>
              </w:rPr>
              <w:t>T</w:t>
            </w:r>
            <w:r w:rsidRPr="0056602C">
              <w:rPr>
                <w:rFonts w:ascii="Arial" w:hAnsi="Arial" w:cs="Arial"/>
                <w:i/>
                <w:lang w:val="id-ID" w:eastAsia="id-ID"/>
              </w:rPr>
              <w:t xml:space="preserve">he </w:t>
            </w:r>
            <w:r w:rsidRPr="0056602C">
              <w:rPr>
                <w:rFonts w:ascii="Arial" w:hAnsi="Arial" w:cs="Arial"/>
                <w:i/>
                <w:lang w:eastAsia="id-ID"/>
              </w:rPr>
              <w:t>S</w:t>
            </w:r>
            <w:r w:rsidRPr="0056602C">
              <w:rPr>
                <w:rFonts w:ascii="Arial" w:hAnsi="Arial" w:cs="Arial"/>
                <w:i/>
                <w:lang w:val="id-ID" w:eastAsia="id-ID"/>
              </w:rPr>
              <w:t xml:space="preserve">uccess </w:t>
            </w:r>
            <w:r w:rsidRPr="0056602C">
              <w:rPr>
                <w:rFonts w:ascii="Arial" w:hAnsi="Arial" w:cs="Arial"/>
                <w:i/>
                <w:lang w:eastAsia="id-ID"/>
              </w:rPr>
              <w:t>O</w:t>
            </w:r>
            <w:r w:rsidRPr="0056602C">
              <w:rPr>
                <w:rFonts w:ascii="Arial" w:hAnsi="Arial" w:cs="Arial"/>
                <w:i/>
                <w:lang w:val="id-ID" w:eastAsia="id-ID"/>
              </w:rPr>
              <w:t xml:space="preserve">f </w:t>
            </w:r>
            <w:r w:rsidRPr="0056602C">
              <w:rPr>
                <w:rFonts w:ascii="Arial" w:hAnsi="Arial" w:cs="Arial"/>
                <w:i/>
                <w:lang w:eastAsia="id-ID"/>
              </w:rPr>
              <w:t>I</w:t>
            </w:r>
            <w:r w:rsidRPr="0056602C">
              <w:rPr>
                <w:rFonts w:ascii="Arial" w:hAnsi="Arial" w:cs="Arial"/>
                <w:i/>
                <w:lang w:val="id-ID" w:eastAsia="id-ID"/>
              </w:rPr>
              <w:t xml:space="preserve">ncident </w:t>
            </w:r>
            <w:r w:rsidRPr="0056602C">
              <w:rPr>
                <w:rFonts w:ascii="Arial" w:hAnsi="Arial" w:cs="Arial"/>
                <w:i/>
                <w:lang w:eastAsia="id-ID"/>
              </w:rPr>
              <w:t>M</w:t>
            </w:r>
            <w:r w:rsidRPr="0056602C">
              <w:rPr>
                <w:rFonts w:ascii="Arial" w:hAnsi="Arial" w:cs="Arial"/>
                <w:i/>
                <w:lang w:val="id-ID" w:eastAsia="id-ID"/>
              </w:rPr>
              <w:t>anagement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46E66D" w14:textId="77777777" w:rsidR="0056602C" w:rsidRPr="0056602C" w:rsidRDefault="0056602C" w:rsidP="00661EF6">
            <w:pPr>
              <w:spacing w:line="240" w:lineRule="auto"/>
              <w:ind w:left="0" w:hanging="2"/>
              <w:jc w:val="center"/>
              <w:rPr>
                <w:rFonts w:ascii="Arial" w:hAnsi="Arial" w:cs="Arial"/>
                <w:szCs w:val="24"/>
                <w:lang w:val="id-ID" w:eastAsia="id-ID"/>
              </w:rPr>
            </w:pPr>
            <w:r w:rsidRPr="0056602C">
              <w:rPr>
                <w:rFonts w:ascii="Arial" w:hAnsi="Arial" w:cs="Arial"/>
                <w:szCs w:val="24"/>
              </w:rPr>
              <w:t>3,32</w:t>
            </w:r>
          </w:p>
        </w:tc>
        <w:tc>
          <w:tcPr>
            <w:tcW w:w="2340" w:type="dxa"/>
            <w:tcBorders>
              <w:top w:val="nil"/>
              <w:left w:val="nil"/>
              <w:bottom w:val="single" w:sz="4" w:space="0" w:color="auto"/>
              <w:right w:val="single" w:sz="4" w:space="0" w:color="auto"/>
            </w:tcBorders>
            <w:shd w:val="clear" w:color="auto" w:fill="auto"/>
            <w:vAlign w:val="center"/>
          </w:tcPr>
          <w:p w14:paraId="6B02D5B6" w14:textId="77777777" w:rsidR="0056602C" w:rsidRPr="0056602C" w:rsidRDefault="0056602C" w:rsidP="00661EF6">
            <w:pPr>
              <w:spacing w:line="240" w:lineRule="auto"/>
              <w:ind w:left="0" w:hanging="2"/>
              <w:jc w:val="center"/>
              <w:rPr>
                <w:rFonts w:ascii="Arial" w:hAnsi="Arial" w:cs="Arial"/>
                <w:lang w:eastAsia="id-ID"/>
              </w:rPr>
            </w:pPr>
            <w:r w:rsidRPr="0056602C">
              <w:rPr>
                <w:rFonts w:ascii="Arial" w:hAnsi="Arial" w:cs="Arial"/>
                <w:lang w:eastAsia="id-ID"/>
              </w:rPr>
              <w:t>4</w:t>
            </w:r>
          </w:p>
        </w:tc>
        <w:tc>
          <w:tcPr>
            <w:tcW w:w="636" w:type="dxa"/>
            <w:tcBorders>
              <w:top w:val="nil"/>
              <w:left w:val="single" w:sz="4" w:space="0" w:color="auto"/>
              <w:bottom w:val="single" w:sz="4" w:space="0" w:color="auto"/>
              <w:right w:val="single" w:sz="4" w:space="0" w:color="auto"/>
            </w:tcBorders>
            <w:shd w:val="clear" w:color="auto" w:fill="auto"/>
            <w:vAlign w:val="center"/>
          </w:tcPr>
          <w:p w14:paraId="66CD9988" w14:textId="77777777" w:rsidR="0056602C" w:rsidRPr="0056602C" w:rsidRDefault="0056602C" w:rsidP="00661EF6">
            <w:pPr>
              <w:spacing w:line="240" w:lineRule="auto"/>
              <w:ind w:left="0" w:hanging="2"/>
              <w:jc w:val="center"/>
              <w:rPr>
                <w:rFonts w:ascii="Arial" w:hAnsi="Arial" w:cs="Arial"/>
                <w:szCs w:val="24"/>
                <w:lang w:eastAsia="id-ID"/>
              </w:rPr>
            </w:pPr>
            <w:r w:rsidRPr="0056602C">
              <w:rPr>
                <w:rFonts w:ascii="Arial" w:hAnsi="Arial" w:cs="Arial"/>
                <w:szCs w:val="24"/>
              </w:rPr>
              <w:t>0,68</w:t>
            </w:r>
          </w:p>
        </w:tc>
      </w:tr>
      <w:tr w:rsidR="0056602C" w:rsidRPr="0056602C" w14:paraId="6B89C625" w14:textId="77777777" w:rsidTr="0056602C">
        <w:trPr>
          <w:trHeight w:val="204"/>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0F693A40" w14:textId="77777777" w:rsidR="0056602C" w:rsidRPr="0056602C" w:rsidRDefault="0056602C" w:rsidP="00661EF6">
            <w:pPr>
              <w:spacing w:line="240" w:lineRule="auto"/>
              <w:ind w:left="0" w:hanging="2"/>
              <w:rPr>
                <w:rFonts w:ascii="Arial" w:hAnsi="Arial" w:cs="Arial"/>
                <w:i/>
                <w:lang w:val="id-ID" w:eastAsia="id-ID"/>
              </w:rPr>
            </w:pPr>
            <w:r w:rsidRPr="0056602C">
              <w:rPr>
                <w:rFonts w:ascii="Arial" w:hAnsi="Arial" w:cs="Arial"/>
                <w:i/>
                <w:lang w:val="id-ID" w:eastAsia="id-ID"/>
              </w:rPr>
              <w:t>Incident Management Metrics</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EC54EF" w14:textId="77777777" w:rsidR="0056602C" w:rsidRPr="0056602C" w:rsidRDefault="0056602C" w:rsidP="00661EF6">
            <w:pPr>
              <w:spacing w:line="240" w:lineRule="auto"/>
              <w:ind w:left="0" w:hanging="2"/>
              <w:jc w:val="center"/>
              <w:rPr>
                <w:rFonts w:ascii="Arial" w:hAnsi="Arial" w:cs="Arial"/>
                <w:szCs w:val="24"/>
                <w:lang w:val="id-ID" w:eastAsia="id-ID"/>
              </w:rPr>
            </w:pPr>
            <w:r w:rsidRPr="0056602C">
              <w:rPr>
                <w:rFonts w:ascii="Arial" w:hAnsi="Arial" w:cs="Arial"/>
                <w:szCs w:val="24"/>
              </w:rPr>
              <w:t>3,33</w:t>
            </w:r>
          </w:p>
        </w:tc>
        <w:tc>
          <w:tcPr>
            <w:tcW w:w="2340" w:type="dxa"/>
            <w:tcBorders>
              <w:top w:val="nil"/>
              <w:left w:val="nil"/>
              <w:bottom w:val="single" w:sz="4" w:space="0" w:color="auto"/>
              <w:right w:val="single" w:sz="4" w:space="0" w:color="auto"/>
            </w:tcBorders>
            <w:shd w:val="clear" w:color="auto" w:fill="auto"/>
            <w:vAlign w:val="center"/>
          </w:tcPr>
          <w:p w14:paraId="4F832AB1" w14:textId="77777777" w:rsidR="0056602C" w:rsidRPr="0056602C" w:rsidRDefault="0056602C" w:rsidP="00661EF6">
            <w:pPr>
              <w:spacing w:line="240" w:lineRule="auto"/>
              <w:ind w:left="0" w:hanging="2"/>
              <w:jc w:val="center"/>
              <w:rPr>
                <w:rFonts w:ascii="Arial" w:hAnsi="Arial" w:cs="Arial"/>
                <w:lang w:eastAsia="id-ID"/>
              </w:rPr>
            </w:pPr>
            <w:r w:rsidRPr="0056602C">
              <w:rPr>
                <w:rFonts w:ascii="Arial" w:hAnsi="Arial" w:cs="Arial"/>
                <w:lang w:eastAsia="id-ID"/>
              </w:rPr>
              <w:t>4</w:t>
            </w:r>
          </w:p>
        </w:tc>
        <w:tc>
          <w:tcPr>
            <w:tcW w:w="636" w:type="dxa"/>
            <w:tcBorders>
              <w:top w:val="nil"/>
              <w:left w:val="single" w:sz="4" w:space="0" w:color="auto"/>
              <w:bottom w:val="single" w:sz="4" w:space="0" w:color="auto"/>
              <w:right w:val="single" w:sz="4" w:space="0" w:color="auto"/>
            </w:tcBorders>
            <w:shd w:val="clear" w:color="auto" w:fill="auto"/>
            <w:vAlign w:val="center"/>
          </w:tcPr>
          <w:p w14:paraId="7609A848" w14:textId="77777777" w:rsidR="0056602C" w:rsidRPr="0056602C" w:rsidRDefault="0056602C" w:rsidP="00661EF6">
            <w:pPr>
              <w:spacing w:line="240" w:lineRule="auto"/>
              <w:ind w:left="0" w:hanging="2"/>
              <w:jc w:val="center"/>
              <w:rPr>
                <w:rFonts w:ascii="Arial" w:hAnsi="Arial" w:cs="Arial"/>
                <w:szCs w:val="24"/>
                <w:lang w:eastAsia="id-ID"/>
              </w:rPr>
            </w:pPr>
            <w:r w:rsidRPr="0056602C">
              <w:rPr>
                <w:rFonts w:ascii="Arial" w:hAnsi="Arial" w:cs="Arial"/>
                <w:szCs w:val="24"/>
              </w:rPr>
              <w:t>0,67</w:t>
            </w:r>
          </w:p>
        </w:tc>
      </w:tr>
      <w:tr w:rsidR="0056602C" w:rsidRPr="0056602C" w14:paraId="6326FAA1" w14:textId="77777777" w:rsidTr="0056602C">
        <w:trPr>
          <w:trHeight w:val="207"/>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F835A2D" w14:textId="77777777" w:rsidR="0056602C" w:rsidRPr="0056602C" w:rsidRDefault="0056602C" w:rsidP="00661EF6">
            <w:pPr>
              <w:spacing w:line="240" w:lineRule="auto"/>
              <w:ind w:left="0" w:hanging="2"/>
              <w:rPr>
                <w:rFonts w:ascii="Arial" w:hAnsi="Arial" w:cs="Arial"/>
                <w:i/>
                <w:lang w:val="id-ID" w:eastAsia="id-ID"/>
              </w:rPr>
            </w:pPr>
            <w:r w:rsidRPr="0056602C">
              <w:rPr>
                <w:rFonts w:ascii="Arial" w:hAnsi="Arial" w:cs="Arial"/>
                <w:i/>
                <w:lang w:val="id-ID" w:eastAsia="id-ID"/>
              </w:rPr>
              <w:t>Incident Management Process Interactions</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273702" w14:textId="77777777" w:rsidR="0056602C" w:rsidRPr="0056602C" w:rsidRDefault="0056602C" w:rsidP="00661EF6">
            <w:pPr>
              <w:spacing w:line="240" w:lineRule="auto"/>
              <w:ind w:left="0" w:hanging="2"/>
              <w:jc w:val="center"/>
              <w:rPr>
                <w:rFonts w:ascii="Arial" w:hAnsi="Arial" w:cs="Arial"/>
                <w:szCs w:val="24"/>
                <w:lang w:val="id-ID" w:eastAsia="id-ID"/>
              </w:rPr>
            </w:pPr>
            <w:r w:rsidRPr="0056602C">
              <w:rPr>
                <w:rFonts w:ascii="Arial" w:hAnsi="Arial" w:cs="Arial"/>
                <w:szCs w:val="24"/>
              </w:rPr>
              <w:t>3,32</w:t>
            </w:r>
          </w:p>
        </w:tc>
        <w:tc>
          <w:tcPr>
            <w:tcW w:w="2340" w:type="dxa"/>
            <w:tcBorders>
              <w:top w:val="nil"/>
              <w:left w:val="nil"/>
              <w:bottom w:val="single" w:sz="4" w:space="0" w:color="auto"/>
              <w:right w:val="single" w:sz="4" w:space="0" w:color="auto"/>
            </w:tcBorders>
            <w:shd w:val="clear" w:color="auto" w:fill="auto"/>
            <w:vAlign w:val="center"/>
          </w:tcPr>
          <w:p w14:paraId="34760638" w14:textId="77777777" w:rsidR="0056602C" w:rsidRPr="0056602C" w:rsidRDefault="0056602C" w:rsidP="00661EF6">
            <w:pPr>
              <w:spacing w:line="240" w:lineRule="auto"/>
              <w:ind w:left="0" w:hanging="2"/>
              <w:jc w:val="center"/>
              <w:rPr>
                <w:rFonts w:ascii="Arial" w:hAnsi="Arial" w:cs="Arial"/>
                <w:lang w:eastAsia="id-ID"/>
              </w:rPr>
            </w:pPr>
            <w:r w:rsidRPr="0056602C">
              <w:rPr>
                <w:rFonts w:ascii="Arial" w:hAnsi="Arial" w:cs="Arial"/>
                <w:lang w:eastAsia="id-ID"/>
              </w:rPr>
              <w:t>4</w:t>
            </w:r>
          </w:p>
        </w:tc>
        <w:tc>
          <w:tcPr>
            <w:tcW w:w="636" w:type="dxa"/>
            <w:tcBorders>
              <w:top w:val="nil"/>
              <w:left w:val="single" w:sz="4" w:space="0" w:color="auto"/>
              <w:bottom w:val="single" w:sz="4" w:space="0" w:color="auto"/>
              <w:right w:val="single" w:sz="4" w:space="0" w:color="auto"/>
            </w:tcBorders>
            <w:shd w:val="clear" w:color="auto" w:fill="auto"/>
            <w:vAlign w:val="center"/>
          </w:tcPr>
          <w:p w14:paraId="2ED9588E" w14:textId="77777777" w:rsidR="0056602C" w:rsidRPr="0056602C" w:rsidRDefault="0056602C" w:rsidP="00661EF6">
            <w:pPr>
              <w:spacing w:line="240" w:lineRule="auto"/>
              <w:ind w:left="0" w:hanging="2"/>
              <w:jc w:val="center"/>
              <w:rPr>
                <w:rFonts w:ascii="Arial" w:hAnsi="Arial" w:cs="Arial"/>
                <w:szCs w:val="24"/>
                <w:lang w:eastAsia="id-ID"/>
              </w:rPr>
            </w:pPr>
            <w:r w:rsidRPr="0056602C">
              <w:rPr>
                <w:rFonts w:ascii="Arial" w:hAnsi="Arial" w:cs="Arial"/>
                <w:szCs w:val="24"/>
              </w:rPr>
              <w:t>0,68</w:t>
            </w:r>
          </w:p>
        </w:tc>
      </w:tr>
      <w:tr w:rsidR="0056602C" w:rsidRPr="0056602C" w14:paraId="1823205F" w14:textId="77777777" w:rsidTr="00BE4F50">
        <w:trPr>
          <w:trHeight w:val="255"/>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969D16C" w14:textId="77777777" w:rsidR="0056602C" w:rsidRPr="0056602C" w:rsidRDefault="0056602C" w:rsidP="00661EF6">
            <w:pPr>
              <w:spacing w:line="240" w:lineRule="auto"/>
              <w:ind w:left="0" w:hanging="2"/>
              <w:jc w:val="center"/>
              <w:rPr>
                <w:rFonts w:ascii="Arial" w:hAnsi="Arial" w:cs="Arial"/>
                <w:b/>
                <w:bCs/>
                <w:lang w:val="id-ID" w:eastAsia="id-ID"/>
              </w:rPr>
            </w:pPr>
            <w:r w:rsidRPr="0056602C">
              <w:rPr>
                <w:rFonts w:ascii="Arial" w:hAnsi="Arial" w:cs="Arial"/>
                <w:b/>
                <w:bCs/>
                <w:lang w:val="id-ID" w:eastAsia="id-ID"/>
              </w:rPr>
              <w:t>Total</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93FB65" w14:textId="77777777" w:rsidR="0056602C" w:rsidRPr="0056602C" w:rsidRDefault="0056602C" w:rsidP="00661EF6">
            <w:pPr>
              <w:spacing w:line="240" w:lineRule="auto"/>
              <w:ind w:left="0" w:hanging="2"/>
              <w:jc w:val="center"/>
              <w:rPr>
                <w:rFonts w:ascii="Arial" w:hAnsi="Arial" w:cs="Arial"/>
                <w:b/>
                <w:szCs w:val="24"/>
                <w:lang w:val="id-ID" w:eastAsia="id-ID"/>
              </w:rPr>
            </w:pPr>
            <w:r w:rsidRPr="0056602C">
              <w:rPr>
                <w:rFonts w:ascii="Arial" w:hAnsi="Arial" w:cs="Arial"/>
                <w:b/>
                <w:bCs/>
                <w:szCs w:val="24"/>
              </w:rPr>
              <w:t>13,30</w:t>
            </w:r>
          </w:p>
        </w:tc>
        <w:tc>
          <w:tcPr>
            <w:tcW w:w="2340" w:type="dxa"/>
            <w:tcBorders>
              <w:top w:val="nil"/>
              <w:left w:val="nil"/>
              <w:bottom w:val="single" w:sz="4" w:space="0" w:color="auto"/>
              <w:right w:val="single" w:sz="4" w:space="0" w:color="auto"/>
            </w:tcBorders>
            <w:shd w:val="clear" w:color="auto" w:fill="auto"/>
            <w:vAlign w:val="center"/>
          </w:tcPr>
          <w:p w14:paraId="17201F65" w14:textId="77777777" w:rsidR="0056602C" w:rsidRPr="0056602C" w:rsidRDefault="0056602C" w:rsidP="00661EF6">
            <w:pPr>
              <w:spacing w:line="240" w:lineRule="auto"/>
              <w:ind w:left="0" w:hanging="2"/>
              <w:jc w:val="center"/>
              <w:rPr>
                <w:rFonts w:ascii="Arial" w:hAnsi="Arial" w:cs="Arial"/>
                <w:lang w:val="id-ID" w:eastAsia="id-ID"/>
              </w:rPr>
            </w:pPr>
          </w:p>
        </w:tc>
        <w:tc>
          <w:tcPr>
            <w:tcW w:w="636" w:type="dxa"/>
            <w:tcBorders>
              <w:top w:val="nil"/>
              <w:left w:val="nil"/>
              <w:bottom w:val="single" w:sz="4" w:space="0" w:color="auto"/>
              <w:right w:val="single" w:sz="4" w:space="0" w:color="auto"/>
            </w:tcBorders>
            <w:shd w:val="clear" w:color="auto" w:fill="auto"/>
          </w:tcPr>
          <w:p w14:paraId="46612707" w14:textId="77777777" w:rsidR="0056602C" w:rsidRPr="0056602C" w:rsidRDefault="0056602C" w:rsidP="00661EF6">
            <w:pPr>
              <w:spacing w:line="240" w:lineRule="auto"/>
              <w:ind w:left="0" w:hanging="2"/>
              <w:jc w:val="center"/>
              <w:rPr>
                <w:rFonts w:ascii="Arial" w:hAnsi="Arial" w:cs="Arial"/>
                <w:b/>
                <w:bCs/>
                <w:lang w:eastAsia="id-ID"/>
              </w:rPr>
            </w:pPr>
            <w:r w:rsidRPr="0056602C">
              <w:rPr>
                <w:rFonts w:ascii="Arial" w:hAnsi="Arial" w:cs="Arial"/>
                <w:b/>
                <w:bCs/>
                <w:lang w:eastAsia="id-ID"/>
              </w:rPr>
              <w:t>2,71</w:t>
            </w:r>
          </w:p>
        </w:tc>
      </w:tr>
      <w:tr w:rsidR="0056602C" w:rsidRPr="0056602C" w14:paraId="39174A05" w14:textId="77777777" w:rsidTr="0056602C">
        <w:trPr>
          <w:trHeight w:val="255"/>
          <w:jc w:val="center"/>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69D9469" w14:textId="77777777" w:rsidR="0056602C" w:rsidRPr="0056602C" w:rsidRDefault="0056602C" w:rsidP="00661EF6">
            <w:pPr>
              <w:spacing w:line="240" w:lineRule="auto"/>
              <w:ind w:left="0" w:hanging="2"/>
              <w:jc w:val="center"/>
              <w:rPr>
                <w:rFonts w:ascii="Arial" w:hAnsi="Arial" w:cs="Arial"/>
                <w:b/>
                <w:bCs/>
                <w:lang w:val="id-ID" w:eastAsia="id-ID"/>
              </w:rPr>
            </w:pPr>
            <w:r w:rsidRPr="0056602C">
              <w:rPr>
                <w:rFonts w:ascii="Arial" w:hAnsi="Arial" w:cs="Arial"/>
                <w:b/>
                <w:bCs/>
                <w:lang w:val="id-ID" w:eastAsia="id-ID"/>
              </w:rPr>
              <w:t>Rata-Rata Kematangan</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5346F4" w14:textId="77777777" w:rsidR="0056602C" w:rsidRPr="0056602C" w:rsidRDefault="0056602C" w:rsidP="00661EF6">
            <w:pPr>
              <w:spacing w:line="240" w:lineRule="auto"/>
              <w:ind w:left="0" w:hanging="2"/>
              <w:jc w:val="center"/>
              <w:rPr>
                <w:rFonts w:ascii="Arial" w:hAnsi="Arial" w:cs="Arial"/>
                <w:b/>
                <w:szCs w:val="24"/>
                <w:lang w:val="id-ID" w:eastAsia="id-ID"/>
              </w:rPr>
            </w:pPr>
            <w:r w:rsidRPr="0056602C">
              <w:rPr>
                <w:rFonts w:ascii="Arial" w:hAnsi="Arial" w:cs="Arial"/>
                <w:b/>
                <w:bCs/>
                <w:szCs w:val="24"/>
              </w:rPr>
              <w:t>3,32</w:t>
            </w:r>
          </w:p>
        </w:tc>
        <w:tc>
          <w:tcPr>
            <w:tcW w:w="2340" w:type="dxa"/>
            <w:tcBorders>
              <w:top w:val="nil"/>
              <w:left w:val="nil"/>
              <w:bottom w:val="single" w:sz="4" w:space="0" w:color="auto"/>
              <w:right w:val="single" w:sz="4" w:space="0" w:color="auto"/>
            </w:tcBorders>
            <w:shd w:val="clear" w:color="auto" w:fill="auto"/>
            <w:vAlign w:val="center"/>
          </w:tcPr>
          <w:p w14:paraId="33D5CB12" w14:textId="77777777" w:rsidR="0056602C" w:rsidRPr="0056602C" w:rsidRDefault="0056602C" w:rsidP="00661EF6">
            <w:pPr>
              <w:spacing w:line="240" w:lineRule="auto"/>
              <w:ind w:left="0" w:hanging="2"/>
              <w:jc w:val="center"/>
              <w:rPr>
                <w:rFonts w:ascii="Arial" w:hAnsi="Arial" w:cs="Arial"/>
                <w:b/>
                <w:lang w:eastAsia="id-ID"/>
              </w:rPr>
            </w:pPr>
            <w:r w:rsidRPr="0056602C">
              <w:rPr>
                <w:rFonts w:ascii="Arial" w:hAnsi="Arial" w:cs="Arial"/>
                <w:b/>
                <w:lang w:eastAsia="id-ID"/>
              </w:rPr>
              <w:t>4</w:t>
            </w:r>
          </w:p>
        </w:tc>
        <w:tc>
          <w:tcPr>
            <w:tcW w:w="636" w:type="dxa"/>
            <w:tcBorders>
              <w:top w:val="nil"/>
              <w:left w:val="nil"/>
              <w:bottom w:val="single" w:sz="4" w:space="0" w:color="auto"/>
              <w:right w:val="single" w:sz="4" w:space="0" w:color="auto"/>
            </w:tcBorders>
          </w:tcPr>
          <w:p w14:paraId="2BDC2F82" w14:textId="77777777" w:rsidR="0056602C" w:rsidRPr="0056602C" w:rsidRDefault="0056602C" w:rsidP="00661EF6">
            <w:pPr>
              <w:spacing w:line="240" w:lineRule="auto"/>
              <w:ind w:left="0" w:hanging="2"/>
              <w:jc w:val="center"/>
              <w:rPr>
                <w:rFonts w:ascii="Arial" w:hAnsi="Arial" w:cs="Arial"/>
                <w:b/>
                <w:lang w:eastAsia="id-ID"/>
              </w:rPr>
            </w:pPr>
            <w:r w:rsidRPr="0056602C">
              <w:rPr>
                <w:rFonts w:ascii="Arial" w:hAnsi="Arial" w:cs="Arial"/>
                <w:b/>
                <w:lang w:eastAsia="id-ID"/>
              </w:rPr>
              <w:t>0,68</w:t>
            </w:r>
          </w:p>
        </w:tc>
      </w:tr>
    </w:tbl>
    <w:p w14:paraId="4F2425D2" w14:textId="05BE532C" w:rsidR="0056602C" w:rsidRDefault="0056602C" w:rsidP="00B6585C">
      <w:pPr>
        <w:spacing w:line="240" w:lineRule="auto"/>
        <w:ind w:leftChars="0" w:left="0" w:firstLineChars="283" w:firstLine="566"/>
        <w:jc w:val="both"/>
        <w:rPr>
          <w:rFonts w:ascii="Arial" w:hAnsi="Arial" w:cs="Arial"/>
          <w:szCs w:val="24"/>
          <w:lang w:val="id-ID"/>
        </w:rPr>
      </w:pPr>
    </w:p>
    <w:p w14:paraId="586CC9D1" w14:textId="4C06B300" w:rsidR="00B60BAE" w:rsidRDefault="00B60BAE" w:rsidP="00B60BAE">
      <w:pPr>
        <w:spacing w:line="240" w:lineRule="auto"/>
        <w:ind w:leftChars="0" w:left="0" w:firstLineChars="283" w:firstLine="566"/>
        <w:jc w:val="both"/>
        <w:rPr>
          <w:rFonts w:ascii="Arial" w:hAnsi="Arial" w:cs="Arial"/>
          <w:szCs w:val="24"/>
        </w:rPr>
      </w:pPr>
      <w:r>
        <w:rPr>
          <w:rFonts w:ascii="Arial" w:hAnsi="Arial" w:cs="Arial"/>
          <w:szCs w:val="24"/>
          <w:lang w:val="id-ID"/>
        </w:rPr>
        <w:t xml:space="preserve">Berdasarkan tabel 9 </w:t>
      </w:r>
      <w:r w:rsidRPr="00B60BAE">
        <w:rPr>
          <w:rFonts w:ascii="Arial" w:hAnsi="Arial" w:cs="Arial"/>
          <w:szCs w:val="24"/>
          <w:lang w:val="id-ID"/>
        </w:rPr>
        <w:t>dapat dilihat bahwa area</w:t>
      </w:r>
      <w:r w:rsidRPr="00B60BAE">
        <w:rPr>
          <w:rFonts w:ascii="Arial" w:hAnsi="Arial" w:cs="Arial"/>
          <w:szCs w:val="24"/>
        </w:rPr>
        <w:t xml:space="preserve"> </w:t>
      </w:r>
      <w:r w:rsidRPr="00B60BAE">
        <w:rPr>
          <w:rFonts w:ascii="Arial" w:hAnsi="Arial" w:cs="Arial"/>
          <w:i/>
          <w:lang w:val="id-ID" w:eastAsia="id-ID"/>
        </w:rPr>
        <w:t>Incident Management Metrics</w:t>
      </w:r>
      <w:r w:rsidRPr="00B60BAE">
        <w:rPr>
          <w:rFonts w:ascii="Arial" w:hAnsi="Arial" w:cs="Arial"/>
          <w:szCs w:val="24"/>
          <w:lang w:val="id-ID"/>
        </w:rPr>
        <w:t xml:space="preserve"> mem</w:t>
      </w:r>
      <w:r>
        <w:rPr>
          <w:rFonts w:ascii="Arial" w:hAnsi="Arial" w:cs="Arial"/>
          <w:szCs w:val="24"/>
          <w:lang w:val="id-ID"/>
        </w:rPr>
        <w:t xml:space="preserve">iliki nilai paling tinggi </w:t>
      </w:r>
      <w:r w:rsidRPr="00B60BAE">
        <w:rPr>
          <w:rFonts w:ascii="Arial" w:hAnsi="Arial" w:cs="Arial"/>
          <w:szCs w:val="24"/>
          <w:lang w:val="id-ID"/>
        </w:rPr>
        <w:t>sebesar</w:t>
      </w:r>
      <w:r w:rsidRPr="00B60BAE">
        <w:rPr>
          <w:rFonts w:ascii="Arial" w:hAnsi="Arial" w:cs="Arial"/>
          <w:szCs w:val="24"/>
        </w:rPr>
        <w:t xml:space="preserve"> 3,33</w:t>
      </w:r>
      <w:r w:rsidRPr="00B60BAE">
        <w:rPr>
          <w:rFonts w:ascii="Arial" w:hAnsi="Arial" w:cs="Arial"/>
          <w:color w:val="FF0000"/>
          <w:szCs w:val="24"/>
          <w:lang w:val="id-ID"/>
        </w:rPr>
        <w:t xml:space="preserve"> </w:t>
      </w:r>
      <w:r w:rsidRPr="00B60BAE">
        <w:rPr>
          <w:rFonts w:ascii="Arial" w:hAnsi="Arial" w:cs="Arial"/>
          <w:color w:val="FF0000"/>
          <w:szCs w:val="24"/>
        </w:rPr>
        <w:t xml:space="preserve"> </w:t>
      </w:r>
      <w:r w:rsidRPr="00B60BAE">
        <w:rPr>
          <w:rFonts w:ascii="Arial" w:hAnsi="Arial" w:cs="Arial"/>
          <w:color w:val="000000" w:themeColor="text1"/>
          <w:szCs w:val="24"/>
        </w:rPr>
        <w:t xml:space="preserve">dengan nilai kesenjangan atau </w:t>
      </w:r>
      <w:r w:rsidRPr="00B60BAE">
        <w:rPr>
          <w:rFonts w:ascii="Arial" w:hAnsi="Arial" w:cs="Arial"/>
          <w:i/>
          <w:iCs/>
          <w:color w:val="000000" w:themeColor="text1"/>
          <w:szCs w:val="24"/>
        </w:rPr>
        <w:t xml:space="preserve">gap </w:t>
      </w:r>
      <w:r>
        <w:rPr>
          <w:rFonts w:ascii="Arial" w:hAnsi="Arial" w:cs="Arial"/>
          <w:color w:val="000000" w:themeColor="text1"/>
          <w:szCs w:val="24"/>
        </w:rPr>
        <w:t xml:space="preserve"> sebesar 0,67</w:t>
      </w:r>
      <w:r w:rsidRPr="00B60BAE">
        <w:rPr>
          <w:rFonts w:ascii="Arial" w:hAnsi="Arial" w:cs="Arial"/>
          <w:color w:val="000000" w:themeColor="text1"/>
          <w:szCs w:val="24"/>
        </w:rPr>
        <w:t xml:space="preserve">. </w:t>
      </w:r>
      <w:r w:rsidRPr="00B60BAE">
        <w:rPr>
          <w:rFonts w:ascii="Arial" w:hAnsi="Arial" w:cs="Arial"/>
          <w:szCs w:val="24"/>
        </w:rPr>
        <w:t>S</w:t>
      </w:r>
      <w:r w:rsidRPr="00B60BAE">
        <w:rPr>
          <w:rFonts w:ascii="Arial" w:hAnsi="Arial" w:cs="Arial"/>
          <w:szCs w:val="24"/>
          <w:lang w:val="id-ID"/>
        </w:rPr>
        <w:t>edangkan area kematangan dengan nilai paling rendah adalah</w:t>
      </w:r>
      <w:r w:rsidRPr="00B60BAE">
        <w:rPr>
          <w:rFonts w:ascii="Arial" w:hAnsi="Arial" w:cs="Arial"/>
          <w:i/>
          <w:lang w:val="id-ID" w:eastAsia="id-ID"/>
        </w:rPr>
        <w:t xml:space="preserve"> The </w:t>
      </w:r>
      <w:r w:rsidRPr="00B60BAE">
        <w:rPr>
          <w:rFonts w:ascii="Arial" w:hAnsi="Arial" w:cs="Arial"/>
          <w:i/>
          <w:lang w:eastAsia="id-ID"/>
        </w:rPr>
        <w:t>I</w:t>
      </w:r>
      <w:r w:rsidRPr="00B60BAE">
        <w:rPr>
          <w:rFonts w:ascii="Arial" w:hAnsi="Arial" w:cs="Arial"/>
          <w:i/>
          <w:lang w:val="id-ID" w:eastAsia="id-ID"/>
        </w:rPr>
        <w:t>ncident Management Process</w:t>
      </w:r>
      <w:r w:rsidRPr="00B60BAE">
        <w:rPr>
          <w:rFonts w:ascii="Arial" w:hAnsi="Arial" w:cs="Arial"/>
          <w:i/>
          <w:lang w:eastAsia="id-ID"/>
        </w:rPr>
        <w:t>,</w:t>
      </w:r>
      <w:r w:rsidRPr="00B60BAE">
        <w:rPr>
          <w:rFonts w:ascii="Arial" w:hAnsi="Arial" w:cs="Arial"/>
          <w:szCs w:val="24"/>
          <w:lang w:val="id-ID"/>
        </w:rPr>
        <w:t xml:space="preserve"> </w:t>
      </w:r>
      <w:r>
        <w:rPr>
          <w:rFonts w:ascii="Arial" w:hAnsi="Arial" w:cs="Arial"/>
          <w:i/>
          <w:lang w:val="id-ID" w:eastAsia="id-ID"/>
        </w:rPr>
        <w:t>Activities Needed in Place f</w:t>
      </w:r>
      <w:r w:rsidRPr="00B60BAE">
        <w:rPr>
          <w:rFonts w:ascii="Arial" w:hAnsi="Arial" w:cs="Arial"/>
          <w:i/>
          <w:lang w:val="id-ID" w:eastAsia="id-ID"/>
        </w:rPr>
        <w:t xml:space="preserve">or the </w:t>
      </w:r>
      <w:r w:rsidRPr="00B60BAE">
        <w:rPr>
          <w:rFonts w:ascii="Arial" w:hAnsi="Arial" w:cs="Arial"/>
          <w:i/>
          <w:lang w:eastAsia="id-ID"/>
        </w:rPr>
        <w:t>S</w:t>
      </w:r>
      <w:r w:rsidRPr="00B60BAE">
        <w:rPr>
          <w:rFonts w:ascii="Arial" w:hAnsi="Arial" w:cs="Arial"/>
          <w:i/>
          <w:lang w:val="id-ID" w:eastAsia="id-ID"/>
        </w:rPr>
        <w:t xml:space="preserve">uccess </w:t>
      </w:r>
      <w:r w:rsidR="00BE4F50">
        <w:rPr>
          <w:rFonts w:ascii="Arial" w:hAnsi="Arial" w:cs="Arial"/>
          <w:i/>
          <w:lang w:eastAsia="id-ID"/>
        </w:rPr>
        <w:t>o</w:t>
      </w:r>
      <w:r w:rsidRPr="00B60BAE">
        <w:rPr>
          <w:rFonts w:ascii="Arial" w:hAnsi="Arial" w:cs="Arial"/>
          <w:i/>
          <w:lang w:val="id-ID" w:eastAsia="id-ID"/>
        </w:rPr>
        <w:t xml:space="preserve">f </w:t>
      </w:r>
      <w:r w:rsidRPr="00B60BAE">
        <w:rPr>
          <w:rFonts w:ascii="Arial" w:hAnsi="Arial" w:cs="Arial"/>
          <w:i/>
          <w:lang w:eastAsia="id-ID"/>
        </w:rPr>
        <w:t>I</w:t>
      </w:r>
      <w:r w:rsidRPr="00B60BAE">
        <w:rPr>
          <w:rFonts w:ascii="Arial" w:hAnsi="Arial" w:cs="Arial"/>
          <w:i/>
          <w:lang w:val="id-ID" w:eastAsia="id-ID"/>
        </w:rPr>
        <w:t xml:space="preserve">ncident </w:t>
      </w:r>
      <w:r w:rsidRPr="00B60BAE">
        <w:rPr>
          <w:rFonts w:ascii="Arial" w:hAnsi="Arial" w:cs="Arial"/>
          <w:i/>
          <w:lang w:eastAsia="id-ID"/>
        </w:rPr>
        <w:t>M</w:t>
      </w:r>
      <w:r w:rsidRPr="00B60BAE">
        <w:rPr>
          <w:rFonts w:ascii="Arial" w:hAnsi="Arial" w:cs="Arial"/>
          <w:i/>
          <w:lang w:val="id-ID" w:eastAsia="id-ID"/>
        </w:rPr>
        <w:t>anagement</w:t>
      </w:r>
      <w:r w:rsidRPr="00B60BAE">
        <w:rPr>
          <w:rFonts w:ascii="Arial" w:hAnsi="Arial" w:cs="Arial"/>
          <w:szCs w:val="24"/>
          <w:lang w:val="id-ID"/>
        </w:rPr>
        <w:t xml:space="preserve"> </w:t>
      </w:r>
      <w:r w:rsidRPr="00B60BAE">
        <w:rPr>
          <w:rFonts w:ascii="Arial" w:hAnsi="Arial" w:cs="Arial"/>
          <w:szCs w:val="24"/>
        </w:rPr>
        <w:t xml:space="preserve">dan </w:t>
      </w:r>
      <w:r w:rsidRPr="00B60BAE">
        <w:rPr>
          <w:rFonts w:ascii="Arial" w:hAnsi="Arial" w:cs="Arial"/>
          <w:i/>
          <w:iCs/>
          <w:szCs w:val="24"/>
        </w:rPr>
        <w:t xml:space="preserve">Incident Management Process Interactions </w:t>
      </w:r>
      <w:r w:rsidRPr="00B60BAE">
        <w:rPr>
          <w:rFonts w:ascii="Arial" w:hAnsi="Arial" w:cs="Arial"/>
          <w:szCs w:val="24"/>
          <w:lang w:val="id-ID"/>
        </w:rPr>
        <w:t>yaitu sebesar</w:t>
      </w:r>
      <w:r w:rsidRPr="00B60BAE">
        <w:rPr>
          <w:rFonts w:ascii="Arial" w:hAnsi="Arial" w:cs="Arial"/>
          <w:szCs w:val="24"/>
        </w:rPr>
        <w:t xml:space="preserve"> 3,32 dengan nilai kesenjangan atau </w:t>
      </w:r>
      <w:r w:rsidRPr="00B60BAE">
        <w:rPr>
          <w:rFonts w:ascii="Arial" w:hAnsi="Arial" w:cs="Arial"/>
          <w:i/>
          <w:iCs/>
          <w:szCs w:val="24"/>
        </w:rPr>
        <w:t>gap</w:t>
      </w:r>
      <w:r>
        <w:rPr>
          <w:rFonts w:ascii="Arial" w:hAnsi="Arial" w:cs="Arial"/>
          <w:szCs w:val="24"/>
        </w:rPr>
        <w:t xml:space="preserve"> sebesar 0,68</w:t>
      </w:r>
      <w:r w:rsidRPr="00B60BAE">
        <w:rPr>
          <w:rFonts w:ascii="Arial" w:hAnsi="Arial" w:cs="Arial"/>
          <w:szCs w:val="24"/>
          <w:lang w:val="id-ID"/>
        </w:rPr>
        <w:t xml:space="preserve">. Dengan nilai kematangan tersebut, maka rata-rata yang diperoleh dari hasil kuesioner area </w:t>
      </w:r>
      <w:r w:rsidRPr="00B60BAE">
        <w:rPr>
          <w:rFonts w:ascii="Arial" w:hAnsi="Arial" w:cs="Arial"/>
          <w:i/>
          <w:szCs w:val="24"/>
          <w:lang w:val="id-ID"/>
        </w:rPr>
        <w:t>service operation</w:t>
      </w:r>
      <w:r>
        <w:rPr>
          <w:rFonts w:ascii="Arial" w:hAnsi="Arial" w:cs="Arial"/>
          <w:sz w:val="16"/>
          <w:szCs w:val="24"/>
        </w:rPr>
        <w:t xml:space="preserve"> </w:t>
      </w:r>
      <w:r w:rsidRPr="00B60BAE">
        <w:rPr>
          <w:rFonts w:ascii="Arial" w:hAnsi="Arial" w:cs="Arial"/>
          <w:szCs w:val="24"/>
          <w:lang w:val="id-ID"/>
        </w:rPr>
        <w:t>sebesar</w:t>
      </w:r>
      <w:r w:rsidRPr="00B60BAE">
        <w:rPr>
          <w:rFonts w:ascii="Arial" w:hAnsi="Arial" w:cs="Arial"/>
          <w:szCs w:val="24"/>
        </w:rPr>
        <w:t xml:space="preserve"> 3,32</w:t>
      </w:r>
      <w:r w:rsidRPr="00B60BAE">
        <w:rPr>
          <w:rFonts w:ascii="Arial" w:hAnsi="Arial" w:cs="Arial"/>
          <w:szCs w:val="24"/>
          <w:lang w:val="id-ID"/>
        </w:rPr>
        <w:t xml:space="preserve">. Rata-rata tersebut menunjukkan bahwa standar yang ada di </w:t>
      </w:r>
      <w:r w:rsidR="00BE4F50">
        <w:rPr>
          <w:rFonts w:ascii="Arial" w:hAnsi="Arial" w:cs="Arial"/>
          <w:szCs w:val="24"/>
        </w:rPr>
        <w:t>PT. VWX</w:t>
      </w:r>
      <w:r w:rsidRPr="00B60BAE">
        <w:rPr>
          <w:rFonts w:ascii="Arial" w:hAnsi="Arial" w:cs="Arial"/>
          <w:szCs w:val="24"/>
        </w:rPr>
        <w:t xml:space="preserve"> Semarang</w:t>
      </w:r>
      <w:r w:rsidRPr="00B60BAE">
        <w:rPr>
          <w:rFonts w:ascii="Arial" w:hAnsi="Arial" w:cs="Arial"/>
          <w:szCs w:val="24"/>
          <w:lang w:val="id-ID"/>
        </w:rPr>
        <w:t xml:space="preserve"> saat ini berada pada level </w:t>
      </w:r>
      <w:r w:rsidRPr="00B60BAE">
        <w:rPr>
          <w:rFonts w:ascii="Arial" w:hAnsi="Arial" w:cs="Arial"/>
          <w:szCs w:val="24"/>
        </w:rPr>
        <w:t>3</w:t>
      </w:r>
      <w:r w:rsidRPr="00B60BAE">
        <w:rPr>
          <w:rFonts w:ascii="Arial" w:hAnsi="Arial" w:cs="Arial"/>
          <w:szCs w:val="24"/>
          <w:lang w:val="id-ID"/>
        </w:rPr>
        <w:t xml:space="preserve"> </w:t>
      </w:r>
      <w:r w:rsidRPr="00B60BAE">
        <w:rPr>
          <w:rFonts w:ascii="Arial" w:hAnsi="Arial" w:cs="Arial"/>
          <w:szCs w:val="24"/>
        </w:rPr>
        <w:t>(</w:t>
      </w:r>
      <w:r w:rsidRPr="00B60BAE">
        <w:rPr>
          <w:rFonts w:ascii="Arial" w:hAnsi="Arial" w:cs="Arial"/>
          <w:i/>
          <w:iCs/>
          <w:szCs w:val="24"/>
        </w:rPr>
        <w:t>defined</w:t>
      </w:r>
      <w:r w:rsidRPr="00B60BAE">
        <w:rPr>
          <w:rFonts w:ascii="Arial" w:hAnsi="Arial" w:cs="Arial"/>
          <w:szCs w:val="24"/>
          <w:lang w:val="id-ID"/>
        </w:rPr>
        <w:t>).</w:t>
      </w:r>
      <w:r w:rsidRPr="00B60BAE">
        <w:rPr>
          <w:rFonts w:ascii="Arial" w:hAnsi="Arial" w:cs="Arial"/>
          <w:szCs w:val="24"/>
        </w:rPr>
        <w:t xml:space="preserve"> </w:t>
      </w:r>
      <w:r w:rsidRPr="00B60BAE">
        <w:rPr>
          <w:rFonts w:ascii="Arial" w:hAnsi="Arial" w:cs="Arial"/>
          <w:szCs w:val="24"/>
          <w:lang w:val="id-ID"/>
        </w:rPr>
        <w:t xml:space="preserve">Apabila digambarkan pada sebuah </w:t>
      </w:r>
      <w:r w:rsidRPr="00B60BAE">
        <w:rPr>
          <w:rFonts w:ascii="Arial" w:hAnsi="Arial" w:cs="Arial"/>
          <w:i/>
          <w:szCs w:val="24"/>
          <w:lang w:val="id-ID"/>
        </w:rPr>
        <w:t>radar chart</w:t>
      </w:r>
      <w:r w:rsidRPr="00B60BAE">
        <w:rPr>
          <w:rFonts w:ascii="Arial" w:hAnsi="Arial" w:cs="Arial"/>
          <w:szCs w:val="24"/>
          <w:lang w:val="id-ID"/>
        </w:rPr>
        <w:t xml:space="preserve"> maka akan menunjukkan hasil pada gambar </w:t>
      </w:r>
      <w:r w:rsidR="00BE4F50">
        <w:rPr>
          <w:rFonts w:ascii="Arial" w:hAnsi="Arial" w:cs="Arial"/>
          <w:szCs w:val="24"/>
        </w:rPr>
        <w:t>2.</w:t>
      </w:r>
    </w:p>
    <w:p w14:paraId="380DE93B" w14:textId="0168ABF7" w:rsidR="00BE4F50" w:rsidRDefault="00BE4F50" w:rsidP="00B60BAE">
      <w:pPr>
        <w:spacing w:line="240" w:lineRule="auto"/>
        <w:ind w:leftChars="0" w:left="0" w:firstLineChars="283" w:firstLine="566"/>
        <w:jc w:val="both"/>
        <w:rPr>
          <w:rFonts w:ascii="Arial" w:hAnsi="Arial" w:cs="Arial"/>
          <w:szCs w:val="24"/>
        </w:rPr>
      </w:pPr>
    </w:p>
    <w:p w14:paraId="2799C4D3" w14:textId="7647F4A9" w:rsidR="00BE4F50" w:rsidRDefault="00BE4F50" w:rsidP="00BE4F50">
      <w:pPr>
        <w:spacing w:line="240" w:lineRule="auto"/>
        <w:ind w:leftChars="0" w:left="0" w:firstLineChars="283" w:firstLine="566"/>
        <w:jc w:val="center"/>
        <w:rPr>
          <w:rFonts w:ascii="Arial" w:hAnsi="Arial" w:cs="Arial"/>
          <w:sz w:val="12"/>
          <w:szCs w:val="24"/>
          <w:lang w:val="id-ID"/>
        </w:rPr>
      </w:pPr>
      <w:r>
        <w:rPr>
          <w:noProof/>
        </w:rPr>
        <w:drawing>
          <wp:inline distT="0" distB="0" distL="0" distR="0" wp14:anchorId="1E3931BA" wp14:editId="262566DC">
            <wp:extent cx="3821982" cy="2882744"/>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80" t="1511" r="994" b="3542"/>
                    <a:stretch/>
                  </pic:blipFill>
                  <pic:spPr bwMode="auto">
                    <a:xfrm>
                      <a:off x="0" y="0"/>
                      <a:ext cx="3880663" cy="2927004"/>
                    </a:xfrm>
                    <a:prstGeom prst="rect">
                      <a:avLst/>
                    </a:prstGeom>
                    <a:noFill/>
                    <a:ln>
                      <a:noFill/>
                    </a:ln>
                    <a:extLst>
                      <a:ext uri="{53640926-AAD7-44D8-BBD7-CCE9431645EC}">
                        <a14:shadowObscured xmlns:a14="http://schemas.microsoft.com/office/drawing/2010/main"/>
                      </a:ext>
                    </a:extLst>
                  </pic:spPr>
                </pic:pic>
              </a:graphicData>
            </a:graphic>
          </wp:inline>
        </w:drawing>
      </w:r>
    </w:p>
    <w:p w14:paraId="4181FF04" w14:textId="2DE0E592" w:rsidR="00BE4F50" w:rsidRDefault="00BE4F50" w:rsidP="00BE4F50">
      <w:pPr>
        <w:spacing w:line="240" w:lineRule="auto"/>
        <w:ind w:leftChars="0" w:left="0" w:firstLineChars="283" w:firstLine="566"/>
        <w:jc w:val="center"/>
        <w:rPr>
          <w:rFonts w:ascii="Arial" w:hAnsi="Arial" w:cs="Arial"/>
        </w:rPr>
      </w:pPr>
      <w:r>
        <w:rPr>
          <w:rFonts w:ascii="Arial" w:hAnsi="Arial" w:cs="Arial"/>
          <w:szCs w:val="24"/>
        </w:rPr>
        <w:t xml:space="preserve">Gambar 2. </w:t>
      </w:r>
      <w:r w:rsidRPr="00BE4F50">
        <w:rPr>
          <w:rFonts w:ascii="Arial" w:hAnsi="Arial" w:cs="Arial"/>
          <w:i/>
        </w:rPr>
        <w:t>Radar Chart</w:t>
      </w:r>
      <w:r w:rsidRPr="00BE4F50">
        <w:rPr>
          <w:rFonts w:ascii="Arial" w:hAnsi="Arial" w:cs="Arial"/>
        </w:rPr>
        <w:t xml:space="preserve"> Tingkat Kematangan Masing-Masing Area</w:t>
      </w:r>
    </w:p>
    <w:p w14:paraId="4DD8CEBE" w14:textId="126AFE7C" w:rsidR="00C42F2A" w:rsidRDefault="00C42F2A" w:rsidP="00C6106B">
      <w:pPr>
        <w:ind w:leftChars="0" w:left="0" w:firstLineChars="0" w:firstLine="0"/>
        <w:jc w:val="both"/>
        <w:rPr>
          <w:rFonts w:ascii="Arial" w:eastAsia="Arial" w:hAnsi="Arial" w:cs="Arial"/>
        </w:rPr>
      </w:pPr>
    </w:p>
    <w:p w14:paraId="2DB1A527" w14:textId="77777777" w:rsidR="004F671D" w:rsidRDefault="004F671D" w:rsidP="00C6106B">
      <w:pPr>
        <w:ind w:leftChars="0" w:left="0" w:firstLineChars="0" w:firstLine="0"/>
        <w:jc w:val="both"/>
        <w:rPr>
          <w:rFonts w:ascii="Arial" w:eastAsia="Arial" w:hAnsi="Arial" w:cs="Arial"/>
        </w:rPr>
      </w:pPr>
    </w:p>
    <w:p w14:paraId="11803D3F" w14:textId="77777777" w:rsidR="00C42F2A" w:rsidRDefault="00523636">
      <w:pPr>
        <w:ind w:left="0" w:hanging="2"/>
        <w:rPr>
          <w:rFonts w:ascii="Arial" w:eastAsia="Arial" w:hAnsi="Arial" w:cs="Arial"/>
        </w:rPr>
      </w:pPr>
      <w:r>
        <w:rPr>
          <w:rFonts w:ascii="Arial" w:eastAsia="Arial" w:hAnsi="Arial" w:cs="Arial"/>
          <w:b/>
        </w:rPr>
        <w:lastRenderedPageBreak/>
        <w:t>5. Simpulan</w:t>
      </w:r>
    </w:p>
    <w:p w14:paraId="2F4386AA" w14:textId="1967133E" w:rsidR="00C6106B" w:rsidRDefault="00C6106B" w:rsidP="00C6106B">
      <w:pPr>
        <w:ind w:leftChars="0" w:left="0" w:firstLineChars="283" w:firstLine="566"/>
        <w:jc w:val="both"/>
        <w:rPr>
          <w:rFonts w:ascii="Arial" w:eastAsia="Calibri" w:hAnsi="Arial" w:cs="Arial"/>
        </w:rPr>
      </w:pPr>
      <w:r>
        <w:rPr>
          <w:rFonts w:ascii="Arial" w:eastAsia="Arial" w:hAnsi="Arial" w:cs="Arial"/>
        </w:rPr>
        <w:t xml:space="preserve">PT. VWX Semarang telah menerapkan enam aktivitas dari Sembilan aktivitas dalam pengelolaan insiden berdasarkan </w:t>
      </w:r>
      <w:r>
        <w:rPr>
          <w:rFonts w:ascii="Arial" w:eastAsia="Arial" w:hAnsi="Arial" w:cs="Arial"/>
          <w:i/>
        </w:rPr>
        <w:t xml:space="preserve">framework </w:t>
      </w:r>
      <w:r>
        <w:rPr>
          <w:rFonts w:ascii="Arial" w:eastAsia="Arial" w:hAnsi="Arial" w:cs="Arial"/>
        </w:rPr>
        <w:t>ITIL V3. Enam aktivitas tersebut adalah identifikasi insiden, pencatatan insiden</w:t>
      </w:r>
      <w:r w:rsidRPr="00C6106B">
        <w:rPr>
          <w:rFonts w:ascii="Arial" w:eastAsia="Arial" w:hAnsi="Arial" w:cs="Arial"/>
        </w:rPr>
        <w:t xml:space="preserve">, </w:t>
      </w:r>
      <w:r w:rsidRPr="00C6106B">
        <w:rPr>
          <w:rFonts w:ascii="Arial" w:eastAsia="Calibri" w:hAnsi="Arial" w:cs="Arial"/>
          <w:lang w:val="id-ID"/>
        </w:rPr>
        <w:t xml:space="preserve">diagnosa awal, eskalasi insiden, investigasi dan diagnosa, </w:t>
      </w:r>
      <w:r w:rsidRPr="00C6106B">
        <w:rPr>
          <w:rFonts w:ascii="Arial" w:eastAsia="Calibri" w:hAnsi="Arial" w:cs="Arial"/>
        </w:rPr>
        <w:t>serta p</w:t>
      </w:r>
      <w:r w:rsidRPr="00C6106B">
        <w:rPr>
          <w:rFonts w:ascii="Arial" w:eastAsia="Calibri" w:hAnsi="Arial" w:cs="Arial"/>
          <w:lang w:val="id-ID"/>
        </w:rPr>
        <w:t xml:space="preserve">emecahan </w:t>
      </w:r>
      <w:r w:rsidRPr="00C6106B">
        <w:rPr>
          <w:rFonts w:ascii="Arial" w:eastAsia="Calibri" w:hAnsi="Arial" w:cs="Arial"/>
        </w:rPr>
        <w:t>dan pemulihan</w:t>
      </w:r>
      <w:r w:rsidRPr="00C6106B">
        <w:rPr>
          <w:rFonts w:ascii="Arial" w:eastAsia="Calibri" w:hAnsi="Arial" w:cs="Arial"/>
          <w:iCs/>
        </w:rPr>
        <w:t xml:space="preserve">. </w:t>
      </w:r>
      <w:r w:rsidRPr="00C6106B">
        <w:rPr>
          <w:rFonts w:ascii="Arial" w:eastAsia="Calibri" w:hAnsi="Arial" w:cs="Arial"/>
        </w:rPr>
        <w:t>Sedangkan aktivitas pengkategorian</w:t>
      </w:r>
      <w:r w:rsidRPr="00C6106B">
        <w:rPr>
          <w:rFonts w:ascii="Arial" w:eastAsia="Calibri" w:hAnsi="Arial" w:cs="Arial"/>
          <w:lang w:val="id-ID"/>
        </w:rPr>
        <w:t xml:space="preserve"> insiden dan prioritas insiden belum diterapkan oleh pihak perusahaan. Langkah penutupan insiden belum lengkap diterapkan karena belum ada </w:t>
      </w:r>
      <w:r w:rsidRPr="00C6106B">
        <w:rPr>
          <w:rFonts w:ascii="Arial" w:eastAsia="Calibri" w:hAnsi="Arial" w:cs="Arial"/>
        </w:rPr>
        <w:t>survei</w:t>
      </w:r>
      <w:r w:rsidRPr="00C6106B">
        <w:rPr>
          <w:rFonts w:ascii="Arial" w:eastAsia="Calibri" w:hAnsi="Arial" w:cs="Arial"/>
          <w:lang w:val="id-ID"/>
        </w:rPr>
        <w:t xml:space="preserve"> kepuasan pengguna yang dilakukan oleh pihak perusahaan</w:t>
      </w:r>
      <w:r w:rsidR="001E5538">
        <w:rPr>
          <w:rFonts w:ascii="Arial" w:eastAsia="Calibri" w:hAnsi="Arial" w:cs="Arial"/>
        </w:rPr>
        <w:t>. Sehingga PT. VWX ke depan perlu mengadakan survei kepuasan pengguna.</w:t>
      </w:r>
    </w:p>
    <w:p w14:paraId="4D0FDF09" w14:textId="2A9BCE69" w:rsidR="001E5538" w:rsidRDefault="001E5538" w:rsidP="001E5538">
      <w:pPr>
        <w:ind w:leftChars="0" w:left="0" w:firstLineChars="283" w:firstLine="566"/>
        <w:jc w:val="both"/>
        <w:rPr>
          <w:rFonts w:ascii="Arial" w:eastAsia="Calibri" w:hAnsi="Arial" w:cs="Arial"/>
        </w:rPr>
      </w:pPr>
      <w:r w:rsidRPr="001E5538">
        <w:rPr>
          <w:rFonts w:ascii="Arial" w:eastAsia="Calibri" w:hAnsi="Arial" w:cs="Arial"/>
        </w:rPr>
        <w:t xml:space="preserve">Tingkat </w:t>
      </w:r>
      <w:r w:rsidRPr="001E5538">
        <w:rPr>
          <w:rFonts w:ascii="Arial" w:eastAsia="Calibri" w:hAnsi="Arial" w:cs="Arial"/>
          <w:lang w:val="id-ID"/>
        </w:rPr>
        <w:t xml:space="preserve">kematangan manajemen insiden </w:t>
      </w:r>
      <w:r>
        <w:rPr>
          <w:rFonts w:ascii="Arial" w:eastAsia="Calibri" w:hAnsi="Arial" w:cs="Arial"/>
        </w:rPr>
        <w:t xml:space="preserve">PT. VWX </w:t>
      </w:r>
      <w:r w:rsidRPr="001E5538">
        <w:rPr>
          <w:rFonts w:ascii="Arial" w:eastAsia="Calibri" w:hAnsi="Arial" w:cs="Arial"/>
          <w:lang w:val="id-ID"/>
        </w:rPr>
        <w:t xml:space="preserve">Semarang berada pada level </w:t>
      </w:r>
      <w:r w:rsidRPr="001E5538">
        <w:rPr>
          <w:rFonts w:ascii="Arial" w:eastAsia="Calibri" w:hAnsi="Arial" w:cs="Arial"/>
        </w:rPr>
        <w:t>3 (</w:t>
      </w:r>
      <w:r w:rsidRPr="001E5538">
        <w:rPr>
          <w:rFonts w:ascii="Arial" w:eastAsia="Calibri" w:hAnsi="Arial" w:cs="Arial"/>
          <w:i/>
          <w:iCs/>
        </w:rPr>
        <w:t>defined</w:t>
      </w:r>
      <w:r w:rsidRPr="001E5538">
        <w:rPr>
          <w:rFonts w:ascii="Arial" w:eastAsia="Calibri" w:hAnsi="Arial" w:cs="Arial"/>
        </w:rPr>
        <w:t>)</w:t>
      </w:r>
      <w:r w:rsidRPr="001E5538">
        <w:rPr>
          <w:rFonts w:ascii="Arial" w:eastAsia="Calibri" w:hAnsi="Arial" w:cs="Arial"/>
          <w:lang w:val="id-ID"/>
        </w:rPr>
        <w:t xml:space="preserve"> dengan rata-rata </w:t>
      </w:r>
      <w:r w:rsidRPr="001E5538">
        <w:rPr>
          <w:rFonts w:ascii="Arial" w:eastAsia="Calibri" w:hAnsi="Arial" w:cs="Arial"/>
        </w:rPr>
        <w:t>3,32</w:t>
      </w:r>
      <w:r>
        <w:rPr>
          <w:rFonts w:ascii="Arial" w:eastAsia="Calibri" w:hAnsi="Arial" w:cs="Arial"/>
          <w:lang w:val="id-ID"/>
        </w:rPr>
        <w:t xml:space="preserve"> menunjukkan </w:t>
      </w:r>
      <w:r w:rsidRPr="001E5538">
        <w:rPr>
          <w:rFonts w:ascii="Arial" w:eastAsia="Calibri" w:hAnsi="Arial" w:cs="Arial"/>
          <w:lang w:val="id-ID"/>
        </w:rPr>
        <w:t>sudah ada pemahaman akan kebutuhan manajemen sumber daya teknologi informasi.</w:t>
      </w:r>
      <w:r>
        <w:rPr>
          <w:rFonts w:ascii="Arial" w:eastAsia="Calibri" w:hAnsi="Arial" w:cs="Arial"/>
        </w:rPr>
        <w:t xml:space="preserve"> Terdapat aktivitas yang telah dilakukan oleh pihak perusahaan dalam mengelola insiden tersebut namun belum menyeluruh. Hal ini dikarenakan kebijakan manajemen belum memprioritaskan kebijakan tersebut. </w:t>
      </w:r>
    </w:p>
    <w:p w14:paraId="364A4B9E" w14:textId="6A2C8AEA" w:rsidR="001E5538" w:rsidRPr="009C2ADD" w:rsidRDefault="001E5538" w:rsidP="001E5538">
      <w:pPr>
        <w:ind w:leftChars="0" w:left="0" w:firstLineChars="283" w:firstLine="566"/>
        <w:jc w:val="both"/>
        <w:rPr>
          <w:rFonts w:ascii="Arial" w:eastAsia="Calibri" w:hAnsi="Arial" w:cs="Arial"/>
          <w:i/>
        </w:rPr>
      </w:pPr>
      <w:r>
        <w:rPr>
          <w:rFonts w:ascii="Arial" w:eastAsia="Calibri" w:hAnsi="Arial" w:cs="Arial"/>
        </w:rPr>
        <w:t xml:space="preserve">Penelitian ini hanya berfokus pada domain </w:t>
      </w:r>
      <w:r>
        <w:rPr>
          <w:rFonts w:ascii="Arial" w:eastAsia="Calibri" w:hAnsi="Arial" w:cs="Arial"/>
          <w:i/>
        </w:rPr>
        <w:t xml:space="preserve">service operation </w:t>
      </w:r>
      <w:r>
        <w:rPr>
          <w:rFonts w:ascii="Arial" w:eastAsia="Calibri" w:hAnsi="Arial" w:cs="Arial"/>
        </w:rPr>
        <w:t xml:space="preserve">dengan subdomain manajemen insiden pada </w:t>
      </w:r>
      <w:r>
        <w:rPr>
          <w:rFonts w:ascii="Arial" w:eastAsia="Calibri" w:hAnsi="Arial" w:cs="Arial"/>
          <w:i/>
        </w:rPr>
        <w:t xml:space="preserve">framework </w:t>
      </w:r>
      <w:r>
        <w:rPr>
          <w:rFonts w:ascii="Arial" w:eastAsia="Calibri" w:hAnsi="Arial" w:cs="Arial"/>
        </w:rPr>
        <w:t xml:space="preserve">ITIL V3. </w:t>
      </w:r>
      <w:r w:rsidR="009C2ADD">
        <w:rPr>
          <w:rFonts w:ascii="Arial" w:eastAsia="Calibri" w:hAnsi="Arial" w:cs="Arial"/>
        </w:rPr>
        <w:t xml:space="preserve">Rekomendasi penelitian selanjutnya dapat meneliti tentang </w:t>
      </w:r>
      <w:r w:rsidR="009C2ADD">
        <w:rPr>
          <w:rFonts w:ascii="Arial" w:eastAsia="Calibri" w:hAnsi="Arial" w:cs="Arial"/>
          <w:i/>
        </w:rPr>
        <w:t xml:space="preserve">event management, request fulfillment, access management, </w:t>
      </w:r>
      <w:r w:rsidR="009C2ADD">
        <w:rPr>
          <w:rFonts w:ascii="Arial" w:eastAsia="Calibri" w:hAnsi="Arial" w:cs="Arial"/>
        </w:rPr>
        <w:t xml:space="preserve">maupun </w:t>
      </w:r>
      <w:r w:rsidR="009C2ADD">
        <w:rPr>
          <w:rFonts w:ascii="Arial" w:eastAsia="Calibri" w:hAnsi="Arial" w:cs="Arial"/>
          <w:i/>
        </w:rPr>
        <w:t xml:space="preserve">problem management </w:t>
      </w:r>
      <w:r w:rsidR="009C2ADD">
        <w:rPr>
          <w:rFonts w:ascii="Arial" w:eastAsia="Calibri" w:hAnsi="Arial" w:cs="Arial"/>
        </w:rPr>
        <w:t xml:space="preserve">dengan domain ITIL V3 lainnya seperti </w:t>
      </w:r>
      <w:r w:rsidR="009C2ADD">
        <w:rPr>
          <w:rFonts w:ascii="Arial" w:eastAsia="Calibri" w:hAnsi="Arial" w:cs="Arial"/>
          <w:i/>
        </w:rPr>
        <w:t xml:space="preserve">service design, service transaction, </w:t>
      </w:r>
      <w:r w:rsidR="009C2ADD">
        <w:rPr>
          <w:rFonts w:ascii="Arial" w:eastAsia="Calibri" w:hAnsi="Arial" w:cs="Arial"/>
        </w:rPr>
        <w:t xml:space="preserve">dan </w:t>
      </w:r>
      <w:r w:rsidR="009C2ADD">
        <w:rPr>
          <w:rFonts w:ascii="Arial" w:eastAsia="Calibri" w:hAnsi="Arial" w:cs="Arial"/>
          <w:i/>
        </w:rPr>
        <w:t>continual service improvement.</w:t>
      </w:r>
    </w:p>
    <w:p w14:paraId="2A534DA8" w14:textId="77777777" w:rsidR="00C42F2A" w:rsidRDefault="00C42F2A">
      <w:pPr>
        <w:ind w:left="0" w:hanging="2"/>
        <w:rPr>
          <w:rFonts w:ascii="Arial" w:eastAsia="Arial" w:hAnsi="Arial" w:cs="Arial"/>
        </w:rPr>
      </w:pPr>
    </w:p>
    <w:p w14:paraId="58D6E725" w14:textId="77777777" w:rsidR="00C42F2A" w:rsidRDefault="00523636">
      <w:pPr>
        <w:ind w:left="0" w:hanging="2"/>
        <w:rPr>
          <w:rFonts w:ascii="Arial" w:eastAsia="Arial" w:hAnsi="Arial" w:cs="Arial"/>
          <w:color w:val="000000"/>
        </w:rPr>
      </w:pPr>
      <w:r>
        <w:rPr>
          <w:rFonts w:ascii="Arial" w:eastAsia="Arial" w:hAnsi="Arial" w:cs="Arial"/>
          <w:b/>
          <w:color w:val="000000"/>
        </w:rPr>
        <w:t>Daftar Referensi</w:t>
      </w:r>
    </w:p>
    <w:p w14:paraId="3D9B0C08" w14:textId="54B22930" w:rsidR="00F33164" w:rsidRDefault="00F33164" w:rsidP="00233B53">
      <w:pPr>
        <w:pStyle w:val="ListParagraph"/>
        <w:suppressAutoHyphens w:val="0"/>
        <w:spacing w:after="0" w:line="240" w:lineRule="auto"/>
        <w:ind w:leftChars="0" w:left="567" w:right="573" w:firstLineChars="0" w:hanging="567"/>
        <w:jc w:val="both"/>
        <w:textDirection w:val="lrTb"/>
        <w:textAlignment w:val="auto"/>
        <w:outlineLvl w:val="9"/>
        <w:rPr>
          <w:rStyle w:val="Hyperlink"/>
          <w:rFonts w:ascii="Arial" w:eastAsia="Arial" w:hAnsi="Arial" w:cs="Arial"/>
          <w:sz w:val="20"/>
          <w:szCs w:val="20"/>
        </w:rPr>
      </w:pPr>
      <w:r w:rsidRPr="00F33164">
        <w:rPr>
          <w:rFonts w:ascii="Arial" w:eastAsia="Arial" w:hAnsi="Arial" w:cs="Arial"/>
          <w:sz w:val="20"/>
          <w:szCs w:val="20"/>
        </w:rPr>
        <w:t xml:space="preserve">[1] </w:t>
      </w:r>
      <w:r w:rsidR="00233B53">
        <w:rPr>
          <w:rFonts w:ascii="Arial" w:eastAsia="Arial" w:hAnsi="Arial" w:cs="Arial"/>
          <w:sz w:val="20"/>
          <w:szCs w:val="20"/>
        </w:rPr>
        <w:tab/>
      </w:r>
      <w:r w:rsidRPr="00F33164">
        <w:rPr>
          <w:rFonts w:ascii="Arial" w:eastAsia="Arial" w:hAnsi="Arial" w:cs="Arial"/>
          <w:sz w:val="20"/>
          <w:szCs w:val="20"/>
        </w:rPr>
        <w:t>Im</w:t>
      </w:r>
      <w:r w:rsidR="00DC5A16">
        <w:rPr>
          <w:rFonts w:ascii="Arial" w:eastAsia="Arial" w:hAnsi="Arial" w:cs="Arial"/>
          <w:sz w:val="20"/>
          <w:szCs w:val="20"/>
        </w:rPr>
        <w:t>ron, A., Cholil, W., dan Atika</w:t>
      </w:r>
      <w:r w:rsidR="00661EF6">
        <w:rPr>
          <w:rFonts w:ascii="Arial" w:eastAsia="Arial" w:hAnsi="Arial" w:cs="Arial"/>
          <w:sz w:val="20"/>
          <w:szCs w:val="20"/>
        </w:rPr>
        <w:t>, Linda</w:t>
      </w:r>
      <w:r w:rsidRPr="00F33164">
        <w:rPr>
          <w:rFonts w:ascii="Arial" w:eastAsia="Arial" w:hAnsi="Arial" w:cs="Arial"/>
          <w:sz w:val="20"/>
          <w:szCs w:val="20"/>
        </w:rPr>
        <w:t xml:space="preserve">. “Perancangan Helpdesk Sistem Model Berbasis ITIL Versi 3 Domain Problem Management dan Incident Management.” </w:t>
      </w:r>
      <w:r w:rsidRPr="00F33164">
        <w:rPr>
          <w:rFonts w:ascii="Arial" w:eastAsia="Arial" w:hAnsi="Arial" w:cs="Arial"/>
          <w:i/>
          <w:sz w:val="20"/>
          <w:szCs w:val="20"/>
        </w:rPr>
        <w:t xml:space="preserve">Jurnal Ilmiah Informatika Global. </w:t>
      </w:r>
      <w:r w:rsidRPr="00F33164">
        <w:rPr>
          <w:rFonts w:ascii="Arial" w:eastAsia="Arial" w:hAnsi="Arial" w:cs="Arial"/>
          <w:sz w:val="20"/>
          <w:szCs w:val="20"/>
        </w:rPr>
        <w:t xml:space="preserve">Vol. 11, No. 1, halaman 1-8. 2020. </w:t>
      </w:r>
      <w:hyperlink r:id="rId11" w:history="1">
        <w:r w:rsidRPr="00D32A13">
          <w:rPr>
            <w:rStyle w:val="Hyperlink"/>
            <w:rFonts w:ascii="Arial" w:eastAsia="Arial" w:hAnsi="Arial" w:cs="Arial"/>
            <w:color w:val="auto"/>
            <w:sz w:val="20"/>
            <w:szCs w:val="20"/>
          </w:rPr>
          <w:t>https://doi.org/10.36982/jig.v11i1.1065</w:t>
        </w:r>
      </w:hyperlink>
    </w:p>
    <w:p w14:paraId="122DF651" w14:textId="5B255A8F" w:rsidR="00F33164" w:rsidRPr="00661EF6" w:rsidRDefault="00F33164"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eastAsia="Arial" w:hAnsi="Arial" w:cs="Arial"/>
          <w:sz w:val="20"/>
          <w:szCs w:val="20"/>
        </w:rPr>
      </w:pPr>
      <w:r>
        <w:rPr>
          <w:rFonts w:ascii="Arial" w:eastAsia="Arial" w:hAnsi="Arial" w:cs="Arial"/>
          <w:sz w:val="20"/>
          <w:szCs w:val="20"/>
        </w:rPr>
        <w:t xml:space="preserve">[2] </w:t>
      </w:r>
      <w:r w:rsidR="00233B53">
        <w:rPr>
          <w:rFonts w:ascii="Arial" w:eastAsia="Arial" w:hAnsi="Arial" w:cs="Arial"/>
          <w:sz w:val="20"/>
          <w:szCs w:val="20"/>
        </w:rPr>
        <w:tab/>
      </w:r>
      <w:r w:rsidR="00661EF6">
        <w:rPr>
          <w:rFonts w:ascii="Arial" w:eastAsia="Arial" w:hAnsi="Arial" w:cs="Arial"/>
          <w:sz w:val="20"/>
          <w:szCs w:val="20"/>
        </w:rPr>
        <w:t xml:space="preserve">Jan Van Bon. </w:t>
      </w:r>
      <w:r w:rsidR="00661EF6" w:rsidRPr="00661EF6">
        <w:rPr>
          <w:rFonts w:ascii="Arial" w:eastAsia="Arial" w:hAnsi="Arial" w:cs="Arial"/>
          <w:i/>
          <w:sz w:val="20"/>
          <w:szCs w:val="20"/>
        </w:rPr>
        <w:t>ITIL® - A Pocket Guide.</w:t>
      </w:r>
      <w:r w:rsidR="00661EF6">
        <w:rPr>
          <w:rFonts w:ascii="Arial" w:eastAsia="Arial" w:hAnsi="Arial" w:cs="Arial"/>
          <w:i/>
          <w:sz w:val="20"/>
          <w:szCs w:val="20"/>
        </w:rPr>
        <w:t xml:space="preserve"> </w:t>
      </w:r>
      <w:r w:rsidR="00661EF6">
        <w:rPr>
          <w:rFonts w:ascii="Arial" w:eastAsia="Arial" w:hAnsi="Arial" w:cs="Arial"/>
          <w:sz w:val="20"/>
          <w:szCs w:val="20"/>
        </w:rPr>
        <w:t>Edisi 2011. V</w:t>
      </w:r>
      <w:r w:rsidR="00661EF6" w:rsidRPr="00661EF6">
        <w:rPr>
          <w:rFonts w:ascii="Arial" w:eastAsia="Arial" w:hAnsi="Arial" w:cs="Arial"/>
          <w:sz w:val="20"/>
          <w:szCs w:val="20"/>
        </w:rPr>
        <w:t>an Haren Publishing</w:t>
      </w:r>
      <w:r w:rsidR="00661EF6">
        <w:rPr>
          <w:rFonts w:ascii="Arial" w:eastAsia="Arial" w:hAnsi="Arial" w:cs="Arial"/>
          <w:sz w:val="20"/>
          <w:szCs w:val="20"/>
        </w:rPr>
        <w:t>, 2011.</w:t>
      </w:r>
    </w:p>
    <w:p w14:paraId="033D1931" w14:textId="0B07B04A" w:rsidR="00F33164" w:rsidRPr="00D32A13" w:rsidRDefault="00D32A13"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eastAsia="Arial" w:hAnsi="Arial" w:cs="Arial"/>
          <w:sz w:val="20"/>
          <w:szCs w:val="20"/>
        </w:rPr>
      </w:pPr>
      <w:r>
        <w:rPr>
          <w:rFonts w:ascii="Arial" w:eastAsia="Arial" w:hAnsi="Arial" w:cs="Arial"/>
          <w:sz w:val="20"/>
          <w:szCs w:val="20"/>
        </w:rPr>
        <w:t xml:space="preserve">[3] </w:t>
      </w:r>
      <w:r w:rsidR="00233B53">
        <w:rPr>
          <w:rFonts w:ascii="Arial" w:eastAsia="Arial" w:hAnsi="Arial" w:cs="Arial"/>
          <w:sz w:val="20"/>
          <w:szCs w:val="20"/>
        </w:rPr>
        <w:tab/>
      </w:r>
      <w:r w:rsidR="00661EF6" w:rsidRPr="00D32A13">
        <w:rPr>
          <w:rFonts w:ascii="Arial" w:eastAsia="Arial" w:hAnsi="Arial" w:cs="Arial"/>
          <w:sz w:val="20"/>
          <w:szCs w:val="20"/>
        </w:rPr>
        <w:t>Ali, Ahmad Holil Noor</w:t>
      </w:r>
      <w:r w:rsidR="00716DAC" w:rsidRPr="00D32A13">
        <w:rPr>
          <w:rFonts w:ascii="Arial" w:eastAsia="Arial" w:hAnsi="Arial" w:cs="Arial"/>
          <w:sz w:val="20"/>
          <w:szCs w:val="20"/>
        </w:rPr>
        <w:t>, Ichsani, M.H., dan Setiawan, H. “Pembuatan Prosedur Manajemen Insiden Berdasarkan ITIL V3 dan COBIT 5 pada Rumah Sakit PHC Surabaya.</w:t>
      </w:r>
      <w:r w:rsidR="00661EF6" w:rsidRPr="00D32A13">
        <w:rPr>
          <w:rFonts w:ascii="Arial" w:eastAsia="Arial" w:hAnsi="Arial" w:cs="Arial"/>
          <w:sz w:val="20"/>
          <w:szCs w:val="20"/>
        </w:rPr>
        <w:t xml:space="preserve">” </w:t>
      </w:r>
      <w:r w:rsidR="00661EF6" w:rsidRPr="00D32A13">
        <w:rPr>
          <w:rFonts w:ascii="Arial" w:eastAsia="Arial" w:hAnsi="Arial" w:cs="Arial"/>
          <w:i/>
          <w:sz w:val="20"/>
          <w:szCs w:val="20"/>
        </w:rPr>
        <w:t>Jurnal SISFO:</w:t>
      </w:r>
      <w:r w:rsidR="00661EF6" w:rsidRPr="00D32A13">
        <w:rPr>
          <w:rFonts w:ascii="Arial" w:eastAsia="Arial" w:hAnsi="Arial" w:cs="Arial"/>
          <w:sz w:val="20"/>
          <w:szCs w:val="20"/>
        </w:rPr>
        <w:t xml:space="preserve"> </w:t>
      </w:r>
      <w:r w:rsidR="00661EF6" w:rsidRPr="00D32A13">
        <w:rPr>
          <w:rFonts w:ascii="Arial" w:eastAsia="Arial" w:hAnsi="Arial" w:cs="Arial"/>
          <w:i/>
          <w:sz w:val="20"/>
          <w:szCs w:val="20"/>
        </w:rPr>
        <w:t xml:space="preserve">Inspirasi Profesional Sistem Informasi. </w:t>
      </w:r>
      <w:r w:rsidRPr="00D32A13">
        <w:rPr>
          <w:rFonts w:ascii="Arial" w:eastAsia="Arial" w:hAnsi="Arial" w:cs="Arial"/>
          <w:sz w:val="20"/>
          <w:szCs w:val="20"/>
        </w:rPr>
        <w:t xml:space="preserve">Vol. 5, No. 4. 2015. </w:t>
      </w:r>
      <w:hyperlink r:id="rId12" w:history="1">
        <w:r w:rsidRPr="00D32A13">
          <w:rPr>
            <w:rStyle w:val="Hyperlink"/>
            <w:rFonts w:ascii="Arial" w:hAnsi="Arial" w:cs="Arial"/>
            <w:color w:val="auto"/>
            <w:sz w:val="20"/>
            <w:shd w:val="clear" w:color="auto" w:fill="FCFCFC"/>
          </w:rPr>
          <w:t>https://doi.org/10.24089/j.sisfo.2015.09.008</w:t>
        </w:r>
      </w:hyperlink>
    </w:p>
    <w:p w14:paraId="18E4B844" w14:textId="649F6038" w:rsidR="005A05AA" w:rsidRDefault="00D32A13" w:rsidP="00233B53">
      <w:pPr>
        <w:pStyle w:val="ListParagraph"/>
        <w:suppressAutoHyphens w:val="0"/>
        <w:spacing w:after="0" w:line="240" w:lineRule="auto"/>
        <w:ind w:leftChars="0" w:left="567" w:right="573" w:firstLineChars="0" w:hanging="567"/>
        <w:jc w:val="both"/>
        <w:textDirection w:val="lrTb"/>
        <w:textAlignment w:val="auto"/>
        <w:outlineLvl w:val="9"/>
        <w:rPr>
          <w:rStyle w:val="Hyperlink"/>
          <w:rFonts w:ascii="Arial" w:eastAsia="Arial" w:hAnsi="Arial" w:cs="Arial"/>
          <w:color w:val="000000"/>
          <w:sz w:val="20"/>
          <w:szCs w:val="24"/>
        </w:rPr>
      </w:pPr>
      <w:r>
        <w:rPr>
          <w:rFonts w:ascii="Arial" w:eastAsia="Arial" w:hAnsi="Arial" w:cs="Arial"/>
          <w:sz w:val="20"/>
          <w:szCs w:val="20"/>
        </w:rPr>
        <w:t xml:space="preserve">[4] </w:t>
      </w:r>
      <w:r w:rsidR="00233B53">
        <w:rPr>
          <w:rFonts w:ascii="Arial" w:eastAsia="Arial" w:hAnsi="Arial" w:cs="Arial"/>
          <w:sz w:val="20"/>
          <w:szCs w:val="20"/>
        </w:rPr>
        <w:tab/>
      </w:r>
      <w:r>
        <w:rPr>
          <w:rFonts w:ascii="Arial" w:eastAsia="Arial" w:hAnsi="Arial" w:cs="Arial"/>
          <w:sz w:val="20"/>
          <w:szCs w:val="20"/>
        </w:rPr>
        <w:t xml:space="preserve">Utomo, Nurul Budi dan Syamsuddin, Muhammad </w:t>
      </w:r>
      <w:r w:rsidR="005A05AA">
        <w:rPr>
          <w:rFonts w:ascii="Arial" w:eastAsia="Arial" w:hAnsi="Arial" w:cs="Arial"/>
          <w:sz w:val="20"/>
          <w:szCs w:val="20"/>
        </w:rPr>
        <w:t>A</w:t>
      </w:r>
      <w:r>
        <w:rPr>
          <w:rFonts w:ascii="Arial" w:eastAsia="Arial" w:hAnsi="Arial" w:cs="Arial"/>
          <w:sz w:val="20"/>
          <w:szCs w:val="20"/>
        </w:rPr>
        <w:t>nshar</w:t>
      </w:r>
      <w:r w:rsidR="005A05AA">
        <w:rPr>
          <w:rFonts w:ascii="Arial" w:eastAsia="Arial" w:hAnsi="Arial" w:cs="Arial"/>
          <w:sz w:val="20"/>
          <w:szCs w:val="20"/>
        </w:rPr>
        <w:t xml:space="preserve">. “Evaluasi Implementasi Service Desk pada Direktorat Informasi Kepabean dan Cukai Menggunakan ITIL V3.” </w:t>
      </w:r>
      <w:r w:rsidR="005A05AA">
        <w:rPr>
          <w:rFonts w:ascii="Arial" w:eastAsia="Arial" w:hAnsi="Arial" w:cs="Arial"/>
          <w:i/>
          <w:sz w:val="20"/>
          <w:szCs w:val="20"/>
        </w:rPr>
        <w:t>Jurnal Perspektif Bea dan Cukai.</w:t>
      </w:r>
      <w:r w:rsidR="005A05AA">
        <w:rPr>
          <w:rFonts w:ascii="Arial" w:eastAsia="Arial" w:hAnsi="Arial" w:cs="Arial"/>
          <w:sz w:val="20"/>
          <w:szCs w:val="20"/>
        </w:rPr>
        <w:t xml:space="preserve"> Vol. 4, No. 1, halaman 86-96.</w:t>
      </w:r>
      <w:r w:rsidR="005A05AA" w:rsidRPr="005A05AA">
        <w:rPr>
          <w:rFonts w:ascii="Arial" w:eastAsia="Arial" w:hAnsi="Arial" w:cs="Arial"/>
          <w:sz w:val="16"/>
          <w:szCs w:val="20"/>
        </w:rPr>
        <w:t xml:space="preserve"> </w:t>
      </w:r>
      <w:r w:rsidR="00A575C3" w:rsidRPr="00A575C3">
        <w:rPr>
          <w:rFonts w:ascii="Arial" w:eastAsia="Arial" w:hAnsi="Arial" w:cs="Arial"/>
          <w:sz w:val="20"/>
          <w:szCs w:val="20"/>
        </w:rPr>
        <w:t xml:space="preserve">2020. </w:t>
      </w:r>
      <w:hyperlink r:id="rId13" w:history="1">
        <w:r w:rsidR="005A05AA" w:rsidRPr="005A05AA">
          <w:rPr>
            <w:rStyle w:val="Hyperlink"/>
            <w:rFonts w:ascii="Arial" w:eastAsia="Arial" w:hAnsi="Arial" w:cs="Arial"/>
            <w:color w:val="000000"/>
            <w:sz w:val="20"/>
            <w:szCs w:val="24"/>
          </w:rPr>
          <w:t>https://doi.org/10.31092/jpbc.v4i2.766</w:t>
        </w:r>
      </w:hyperlink>
    </w:p>
    <w:p w14:paraId="4E5E67C9" w14:textId="777A7FDC" w:rsidR="00D32A13" w:rsidRDefault="00D32A13" w:rsidP="00233B53">
      <w:pPr>
        <w:pStyle w:val="ListParagraph"/>
        <w:suppressAutoHyphens w:val="0"/>
        <w:spacing w:after="0" w:line="240" w:lineRule="auto"/>
        <w:ind w:leftChars="0" w:left="567" w:right="573" w:firstLineChars="0" w:hanging="567"/>
        <w:jc w:val="both"/>
        <w:textDirection w:val="lrTb"/>
        <w:textAlignment w:val="auto"/>
        <w:outlineLvl w:val="9"/>
        <w:rPr>
          <w:rStyle w:val="Hyperlink"/>
          <w:rFonts w:ascii="Arial" w:eastAsia="Arial" w:hAnsi="Arial" w:cs="Arial"/>
          <w:color w:val="auto"/>
          <w:sz w:val="20"/>
          <w:szCs w:val="24"/>
          <w:u w:val="none"/>
        </w:rPr>
      </w:pPr>
      <w:r w:rsidRPr="00D32A13">
        <w:rPr>
          <w:rStyle w:val="Hyperlink"/>
          <w:rFonts w:ascii="Arial" w:eastAsia="Arial" w:hAnsi="Arial" w:cs="Arial"/>
          <w:color w:val="000000"/>
          <w:sz w:val="20"/>
          <w:szCs w:val="24"/>
          <w:u w:val="none"/>
        </w:rPr>
        <w:t>[5]</w:t>
      </w:r>
      <w:r>
        <w:rPr>
          <w:rStyle w:val="Hyperlink"/>
          <w:rFonts w:ascii="Arial" w:eastAsia="Arial" w:hAnsi="Arial" w:cs="Arial"/>
          <w:color w:val="000000"/>
          <w:sz w:val="20"/>
          <w:szCs w:val="24"/>
          <w:u w:val="none"/>
        </w:rPr>
        <w:t xml:space="preserve"> </w:t>
      </w:r>
      <w:r w:rsidR="00233B53">
        <w:rPr>
          <w:rStyle w:val="Hyperlink"/>
          <w:rFonts w:ascii="Arial" w:eastAsia="Arial" w:hAnsi="Arial" w:cs="Arial"/>
          <w:color w:val="000000"/>
          <w:sz w:val="20"/>
          <w:szCs w:val="24"/>
          <w:u w:val="none"/>
        </w:rPr>
        <w:tab/>
      </w:r>
      <w:r>
        <w:rPr>
          <w:rStyle w:val="Hyperlink"/>
          <w:rFonts w:ascii="Arial" w:eastAsia="Arial" w:hAnsi="Arial" w:cs="Arial"/>
          <w:color w:val="000000"/>
          <w:sz w:val="20"/>
          <w:szCs w:val="24"/>
          <w:u w:val="none"/>
        </w:rPr>
        <w:t xml:space="preserve">Mahdalena, Desi dan Cholil, Widya. “Penilaian IT Service Management pada Infrastruktur Teknologi Informasi PT. Telkom Kota Bengkulu menggunakan ITIL V3.” </w:t>
      </w:r>
      <w:r>
        <w:rPr>
          <w:rStyle w:val="Hyperlink"/>
          <w:rFonts w:ascii="Arial" w:eastAsia="Arial" w:hAnsi="Arial" w:cs="Arial"/>
          <w:i/>
          <w:color w:val="000000"/>
          <w:sz w:val="20"/>
          <w:szCs w:val="24"/>
          <w:u w:val="none"/>
        </w:rPr>
        <w:t xml:space="preserve">Gema Teknologi. </w:t>
      </w:r>
      <w:r>
        <w:rPr>
          <w:rStyle w:val="Hyperlink"/>
          <w:rFonts w:ascii="Arial" w:eastAsia="Arial" w:hAnsi="Arial" w:cs="Arial"/>
          <w:color w:val="000000"/>
          <w:sz w:val="20"/>
          <w:szCs w:val="24"/>
          <w:u w:val="none"/>
        </w:rPr>
        <w:t xml:space="preserve">Vol. 21, No. 1, halaman 34-41. </w:t>
      </w:r>
      <w:r w:rsidR="00A575C3">
        <w:rPr>
          <w:rStyle w:val="Hyperlink"/>
          <w:rFonts w:ascii="Arial" w:eastAsia="Arial" w:hAnsi="Arial" w:cs="Arial"/>
          <w:color w:val="000000"/>
          <w:sz w:val="20"/>
          <w:szCs w:val="24"/>
          <w:u w:val="none"/>
        </w:rPr>
        <w:t xml:space="preserve">2020. </w:t>
      </w:r>
      <w:hyperlink r:id="rId14" w:history="1">
        <w:r w:rsidRPr="00D32A13">
          <w:rPr>
            <w:rStyle w:val="Hyperlink"/>
            <w:rFonts w:ascii="Arial" w:eastAsia="Arial" w:hAnsi="Arial" w:cs="Arial"/>
            <w:color w:val="auto"/>
            <w:sz w:val="20"/>
            <w:szCs w:val="24"/>
          </w:rPr>
          <w:t>https://doi.org/10.14710/gt.v21i1.33082</w:t>
        </w:r>
      </w:hyperlink>
      <w:r w:rsidRPr="00D32A13">
        <w:rPr>
          <w:rStyle w:val="Hyperlink"/>
          <w:rFonts w:ascii="Arial" w:eastAsia="Arial" w:hAnsi="Arial" w:cs="Arial"/>
          <w:color w:val="auto"/>
          <w:sz w:val="20"/>
          <w:szCs w:val="24"/>
          <w:u w:val="none"/>
        </w:rPr>
        <w:t xml:space="preserve">. </w:t>
      </w:r>
    </w:p>
    <w:p w14:paraId="653CD8E8" w14:textId="3AB3F841" w:rsidR="005707C2" w:rsidRDefault="005707C2" w:rsidP="00233B53">
      <w:pPr>
        <w:pStyle w:val="ListParagraph"/>
        <w:suppressAutoHyphens w:val="0"/>
        <w:spacing w:after="0" w:line="240" w:lineRule="auto"/>
        <w:ind w:leftChars="0" w:left="567" w:right="573" w:firstLineChars="0" w:hanging="567"/>
        <w:jc w:val="both"/>
        <w:textDirection w:val="lrTb"/>
        <w:textAlignment w:val="auto"/>
        <w:outlineLvl w:val="9"/>
        <w:rPr>
          <w:rStyle w:val="Hyperlink"/>
          <w:rFonts w:ascii="Arial" w:eastAsia="Arial" w:hAnsi="Arial" w:cs="Arial"/>
          <w:color w:val="auto"/>
          <w:sz w:val="20"/>
          <w:szCs w:val="24"/>
          <w:u w:val="none"/>
        </w:rPr>
      </w:pPr>
      <w:r>
        <w:rPr>
          <w:rStyle w:val="Hyperlink"/>
          <w:rFonts w:ascii="Arial" w:eastAsia="Arial" w:hAnsi="Arial" w:cs="Arial"/>
          <w:color w:val="auto"/>
          <w:sz w:val="20"/>
          <w:szCs w:val="24"/>
          <w:u w:val="none"/>
        </w:rPr>
        <w:t xml:space="preserve">[6] </w:t>
      </w:r>
      <w:r w:rsidR="00233B53">
        <w:rPr>
          <w:rStyle w:val="Hyperlink"/>
          <w:rFonts w:ascii="Arial" w:eastAsia="Arial" w:hAnsi="Arial" w:cs="Arial"/>
          <w:color w:val="auto"/>
          <w:sz w:val="20"/>
          <w:szCs w:val="24"/>
          <w:u w:val="none"/>
        </w:rPr>
        <w:tab/>
      </w:r>
      <w:r>
        <w:rPr>
          <w:rStyle w:val="Hyperlink"/>
          <w:rFonts w:ascii="Arial" w:eastAsia="Arial" w:hAnsi="Arial" w:cs="Arial"/>
          <w:color w:val="auto"/>
          <w:sz w:val="20"/>
          <w:szCs w:val="24"/>
          <w:u w:val="none"/>
        </w:rPr>
        <w:t>Fahmi, Muhammad dan Sularto, L</w:t>
      </w:r>
      <w:r w:rsidR="00A575C3">
        <w:rPr>
          <w:rStyle w:val="Hyperlink"/>
          <w:rFonts w:ascii="Arial" w:eastAsia="Arial" w:hAnsi="Arial" w:cs="Arial"/>
          <w:color w:val="auto"/>
          <w:sz w:val="20"/>
          <w:szCs w:val="24"/>
          <w:u w:val="none"/>
        </w:rPr>
        <w:t>ana</w:t>
      </w:r>
      <w:r>
        <w:rPr>
          <w:rStyle w:val="Hyperlink"/>
          <w:rFonts w:ascii="Arial" w:eastAsia="Arial" w:hAnsi="Arial" w:cs="Arial"/>
          <w:color w:val="auto"/>
          <w:sz w:val="20"/>
          <w:szCs w:val="24"/>
          <w:u w:val="none"/>
        </w:rPr>
        <w:t xml:space="preserve">. “Tingkat Kematangan Proses Manajemen Insiden Menggunakan ITIL V3 di Pusat Komputer STMIK Widya Cipta Dharma Samarinda.” </w:t>
      </w:r>
      <w:r>
        <w:rPr>
          <w:rStyle w:val="Hyperlink"/>
          <w:rFonts w:ascii="Arial" w:eastAsia="Arial" w:hAnsi="Arial" w:cs="Arial"/>
          <w:i/>
          <w:color w:val="auto"/>
          <w:sz w:val="20"/>
          <w:szCs w:val="24"/>
          <w:u w:val="none"/>
        </w:rPr>
        <w:t xml:space="preserve">Media Teknologi Informasi dan Komputer Jurnal. </w:t>
      </w:r>
      <w:r>
        <w:rPr>
          <w:rStyle w:val="Hyperlink"/>
          <w:rFonts w:ascii="Arial" w:eastAsia="Arial" w:hAnsi="Arial" w:cs="Arial"/>
          <w:color w:val="auto"/>
          <w:sz w:val="20"/>
          <w:szCs w:val="24"/>
          <w:u w:val="none"/>
        </w:rPr>
        <w:t>Vol. 1, No. 2</w:t>
      </w:r>
      <w:r w:rsidR="00A575C3">
        <w:rPr>
          <w:rStyle w:val="Hyperlink"/>
          <w:rFonts w:ascii="Arial" w:eastAsia="Arial" w:hAnsi="Arial" w:cs="Arial"/>
          <w:color w:val="auto"/>
          <w:sz w:val="20"/>
          <w:szCs w:val="24"/>
          <w:u w:val="none"/>
        </w:rPr>
        <w:t>, halaman 18-21. 2017.</w:t>
      </w:r>
    </w:p>
    <w:p w14:paraId="6D19098F" w14:textId="5ADD00B5" w:rsidR="00A575C3" w:rsidRDefault="00A575C3"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Style w:val="Hyperlink"/>
          <w:rFonts w:ascii="Arial" w:eastAsia="Arial" w:hAnsi="Arial" w:cs="Arial"/>
          <w:color w:val="auto"/>
          <w:sz w:val="20"/>
          <w:szCs w:val="24"/>
          <w:u w:val="none"/>
        </w:rPr>
        <w:t xml:space="preserve">[7] </w:t>
      </w:r>
      <w:r w:rsidR="00233B53">
        <w:rPr>
          <w:rStyle w:val="Hyperlink"/>
          <w:rFonts w:ascii="Arial" w:eastAsia="Arial" w:hAnsi="Arial" w:cs="Arial"/>
          <w:color w:val="auto"/>
          <w:sz w:val="20"/>
          <w:szCs w:val="24"/>
          <w:u w:val="none"/>
        </w:rPr>
        <w:tab/>
      </w:r>
      <w:r>
        <w:rPr>
          <w:rStyle w:val="Hyperlink"/>
          <w:rFonts w:ascii="Arial" w:eastAsia="Arial" w:hAnsi="Arial" w:cs="Arial"/>
          <w:color w:val="auto"/>
          <w:sz w:val="20"/>
          <w:szCs w:val="24"/>
          <w:u w:val="none"/>
        </w:rPr>
        <w:t xml:space="preserve">Anam, M. Khairul., Lizarti, Nora dan Ulfah, A.N. “Analisis Tingkat Kematangan Sistem Informasi Akademik STMIK Amik Riau Menggunakan ITIL V3 Domain Service Operation.” </w:t>
      </w:r>
      <w:r>
        <w:rPr>
          <w:rStyle w:val="Hyperlink"/>
          <w:rFonts w:ascii="Arial" w:eastAsia="Arial" w:hAnsi="Arial" w:cs="Arial"/>
          <w:i/>
          <w:color w:val="auto"/>
          <w:sz w:val="20"/>
          <w:szCs w:val="24"/>
          <w:u w:val="none"/>
        </w:rPr>
        <w:t xml:space="preserve">Fountain of Informatics Journal. </w:t>
      </w:r>
      <w:r>
        <w:rPr>
          <w:rStyle w:val="Hyperlink"/>
          <w:rFonts w:ascii="Arial" w:eastAsia="Arial" w:hAnsi="Arial" w:cs="Arial"/>
          <w:color w:val="auto"/>
          <w:sz w:val="20"/>
          <w:szCs w:val="24"/>
          <w:u w:val="none"/>
        </w:rPr>
        <w:t xml:space="preserve">Vol. 4, No. 1, hal. 8-12. 2019. </w:t>
      </w:r>
      <w:r w:rsidRPr="00A575C3">
        <w:rPr>
          <w:rFonts w:ascii="Arial" w:hAnsi="Arial" w:cs="Arial"/>
          <w:color w:val="000000"/>
          <w:sz w:val="20"/>
          <w:szCs w:val="20"/>
          <w:shd w:val="clear" w:color="auto" w:fill="FFFFFF"/>
        </w:rPr>
        <w:t> </w:t>
      </w:r>
      <w:hyperlink r:id="rId15" w:history="1">
        <w:r w:rsidRPr="00A575C3">
          <w:rPr>
            <w:rStyle w:val="Hyperlink"/>
            <w:rFonts w:ascii="Arial" w:hAnsi="Arial" w:cs="Arial"/>
            <w:color w:val="auto"/>
            <w:sz w:val="20"/>
            <w:szCs w:val="20"/>
            <w:bdr w:val="none" w:sz="0" w:space="0" w:color="auto" w:frame="1"/>
            <w:shd w:val="clear" w:color="auto" w:fill="FFFFFF"/>
          </w:rPr>
          <w:t>http://dx.doi.org/10.21111/fij.v4i1.2810</w:t>
        </w:r>
      </w:hyperlink>
      <w:r w:rsidRPr="00A575C3">
        <w:rPr>
          <w:rFonts w:ascii="Arial" w:hAnsi="Arial" w:cs="Arial"/>
          <w:sz w:val="20"/>
          <w:szCs w:val="20"/>
        </w:rPr>
        <w:t>.</w:t>
      </w:r>
    </w:p>
    <w:p w14:paraId="4BC0308D" w14:textId="2121A664" w:rsidR="00A575C3" w:rsidRDefault="00A575C3"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Fonts w:ascii="Arial" w:hAnsi="Arial" w:cs="Arial"/>
          <w:sz w:val="20"/>
          <w:szCs w:val="20"/>
        </w:rPr>
        <w:t xml:space="preserve">[8] </w:t>
      </w:r>
      <w:r w:rsidR="00233B53">
        <w:rPr>
          <w:rFonts w:ascii="Arial" w:hAnsi="Arial" w:cs="Arial"/>
          <w:sz w:val="20"/>
          <w:szCs w:val="20"/>
        </w:rPr>
        <w:tab/>
      </w:r>
      <w:r>
        <w:rPr>
          <w:rFonts w:ascii="Arial" w:hAnsi="Arial" w:cs="Arial"/>
          <w:sz w:val="20"/>
          <w:szCs w:val="20"/>
        </w:rPr>
        <w:t>Bahtiar, Mashuda., Suprapto dan Perdanakusuma, A.R. “Evaluasi Tingkat Kematangan Sistem Informasi Manajemen Rumah Sakit Menggunakan ITIL (Information Technology Structure Library) Versi 3 (Studi Pada: Rumah Sakit Umum Universitas Muhammadiyah Malang</w:t>
      </w:r>
      <w:r w:rsidR="003C4F1E">
        <w:rPr>
          <w:rFonts w:ascii="Arial" w:hAnsi="Arial" w:cs="Arial"/>
          <w:sz w:val="20"/>
          <w:szCs w:val="20"/>
        </w:rPr>
        <w:t xml:space="preserve">).” </w:t>
      </w:r>
      <w:r w:rsidR="003C4F1E">
        <w:rPr>
          <w:rFonts w:ascii="Arial" w:hAnsi="Arial" w:cs="Arial"/>
          <w:i/>
          <w:sz w:val="20"/>
          <w:szCs w:val="20"/>
        </w:rPr>
        <w:t xml:space="preserve">Jurnal Pengembangan Teknologi Informasi dan Ilmu Komputer (J-PTIK). </w:t>
      </w:r>
      <w:r w:rsidR="003C4F1E">
        <w:rPr>
          <w:rFonts w:ascii="Arial" w:hAnsi="Arial" w:cs="Arial"/>
          <w:sz w:val="20"/>
          <w:szCs w:val="20"/>
        </w:rPr>
        <w:t xml:space="preserve">Vol. 2, No. 11, hal. 4525-4530. 2018. </w:t>
      </w:r>
    </w:p>
    <w:p w14:paraId="197F0F69" w14:textId="313D83D7" w:rsidR="002134C7" w:rsidRDefault="002134C7"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Fonts w:ascii="Arial" w:hAnsi="Arial" w:cs="Arial"/>
          <w:sz w:val="20"/>
          <w:szCs w:val="20"/>
        </w:rPr>
        <w:t xml:space="preserve">[9] </w:t>
      </w:r>
      <w:r w:rsidR="00233B53">
        <w:rPr>
          <w:rFonts w:ascii="Arial" w:hAnsi="Arial" w:cs="Arial"/>
          <w:sz w:val="20"/>
          <w:szCs w:val="20"/>
        </w:rPr>
        <w:tab/>
      </w:r>
      <w:r>
        <w:rPr>
          <w:rFonts w:ascii="Arial" w:hAnsi="Arial" w:cs="Arial"/>
          <w:sz w:val="20"/>
          <w:szCs w:val="20"/>
        </w:rPr>
        <w:t xml:space="preserve">Huang, </w:t>
      </w:r>
      <w:r w:rsidR="00233B53">
        <w:rPr>
          <w:rFonts w:ascii="Arial" w:hAnsi="Arial" w:cs="Arial"/>
          <w:sz w:val="20"/>
          <w:szCs w:val="20"/>
        </w:rPr>
        <w:t xml:space="preserve">Robin dan Ngadijaya, I. “Analisa Tata Kelola Teknologi Informasi pada PT. BJMS dengan Framework ITIL Versi 3 Domain </w:t>
      </w:r>
      <w:r w:rsidR="00233B53" w:rsidRPr="00233B53">
        <w:rPr>
          <w:rFonts w:ascii="Arial" w:hAnsi="Arial" w:cs="Arial"/>
          <w:sz w:val="20"/>
          <w:szCs w:val="20"/>
        </w:rPr>
        <w:t>Service Operation.”</w:t>
      </w:r>
      <w:r w:rsidR="00233B53">
        <w:rPr>
          <w:rFonts w:ascii="Arial" w:hAnsi="Arial" w:cs="Arial"/>
          <w:sz w:val="20"/>
          <w:szCs w:val="20"/>
        </w:rPr>
        <w:t xml:space="preserve"> </w:t>
      </w:r>
      <w:r w:rsidR="00233B53" w:rsidRPr="00233B53">
        <w:rPr>
          <w:rFonts w:ascii="Arial" w:hAnsi="Arial" w:cs="Arial"/>
          <w:i/>
          <w:sz w:val="20"/>
          <w:szCs w:val="20"/>
        </w:rPr>
        <w:t>Journal of</w:t>
      </w:r>
      <w:r w:rsidR="00233B53">
        <w:rPr>
          <w:rFonts w:ascii="Arial" w:hAnsi="Arial" w:cs="Arial"/>
          <w:sz w:val="20"/>
          <w:szCs w:val="20"/>
        </w:rPr>
        <w:t xml:space="preserve"> </w:t>
      </w:r>
      <w:r w:rsidR="00233B53">
        <w:rPr>
          <w:rFonts w:ascii="Arial" w:hAnsi="Arial" w:cs="Arial"/>
          <w:i/>
          <w:sz w:val="20"/>
          <w:szCs w:val="20"/>
        </w:rPr>
        <w:t xml:space="preserve">Informatics Engineering Research and Technology. </w:t>
      </w:r>
      <w:r w:rsidR="00233B53">
        <w:rPr>
          <w:rFonts w:ascii="Arial" w:hAnsi="Arial" w:cs="Arial"/>
          <w:sz w:val="20"/>
          <w:szCs w:val="20"/>
        </w:rPr>
        <w:t xml:space="preserve">Vol. 1, No. 1, Hal. 41-47. 2019. </w:t>
      </w:r>
    </w:p>
    <w:p w14:paraId="0579D928" w14:textId="35B9828C" w:rsidR="00233B53" w:rsidRDefault="00233B53"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Fonts w:ascii="Arial" w:hAnsi="Arial" w:cs="Arial"/>
          <w:sz w:val="20"/>
          <w:szCs w:val="20"/>
        </w:rPr>
        <w:lastRenderedPageBreak/>
        <w:t>[10]</w:t>
      </w:r>
      <w:r w:rsidR="00EC6EA4">
        <w:rPr>
          <w:rFonts w:ascii="Arial" w:hAnsi="Arial" w:cs="Arial"/>
          <w:sz w:val="20"/>
          <w:szCs w:val="20"/>
        </w:rPr>
        <w:tab/>
        <w:t xml:space="preserve">Herlinudinkhaji, D. “Evaluasi Layanan Teknologi Informasi ITIL Versi 3 Domain Service Desain pada Universitas Selamat Sri Kendal.” </w:t>
      </w:r>
      <w:r w:rsidR="00EC6EA4">
        <w:rPr>
          <w:rFonts w:ascii="Arial" w:hAnsi="Arial" w:cs="Arial"/>
          <w:i/>
          <w:sz w:val="20"/>
          <w:szCs w:val="20"/>
        </w:rPr>
        <w:t xml:space="preserve">Walisongo Journal of Information Technology. </w:t>
      </w:r>
      <w:r w:rsidR="00EC6EA4">
        <w:rPr>
          <w:rFonts w:ascii="Arial" w:hAnsi="Arial" w:cs="Arial"/>
          <w:sz w:val="20"/>
          <w:szCs w:val="20"/>
        </w:rPr>
        <w:t>Vol. 1, No. 1, Hal.</w:t>
      </w:r>
      <w:r w:rsidR="004C16E9">
        <w:rPr>
          <w:rFonts w:ascii="Arial" w:hAnsi="Arial" w:cs="Arial"/>
          <w:sz w:val="20"/>
          <w:szCs w:val="20"/>
        </w:rPr>
        <w:t xml:space="preserve"> 63-74.</w:t>
      </w:r>
      <w:r w:rsidR="00EC6EA4">
        <w:rPr>
          <w:rFonts w:ascii="Arial" w:hAnsi="Arial" w:cs="Arial"/>
          <w:sz w:val="20"/>
          <w:szCs w:val="20"/>
        </w:rPr>
        <w:t xml:space="preserve"> </w:t>
      </w:r>
      <w:r w:rsidR="004C16E9">
        <w:rPr>
          <w:rFonts w:ascii="Arial" w:hAnsi="Arial" w:cs="Arial"/>
          <w:sz w:val="20"/>
          <w:szCs w:val="20"/>
        </w:rPr>
        <w:t xml:space="preserve">2019. </w:t>
      </w:r>
      <w:hyperlink r:id="rId16" w:history="1">
        <w:r w:rsidR="004C16E9" w:rsidRPr="004C16E9">
          <w:rPr>
            <w:rStyle w:val="Hyperlink"/>
            <w:rFonts w:ascii="Arial" w:hAnsi="Arial" w:cs="Arial"/>
            <w:color w:val="auto"/>
            <w:sz w:val="20"/>
            <w:szCs w:val="20"/>
          </w:rPr>
          <w:t>http://dx.doi.org/10.21580/wjit.2019.1.1.4005</w:t>
        </w:r>
      </w:hyperlink>
      <w:r w:rsidR="004C16E9" w:rsidRPr="004C16E9">
        <w:rPr>
          <w:rFonts w:ascii="Arial" w:hAnsi="Arial" w:cs="Arial"/>
          <w:sz w:val="20"/>
          <w:szCs w:val="20"/>
        </w:rPr>
        <w:t>.</w:t>
      </w:r>
    </w:p>
    <w:p w14:paraId="28D206E8" w14:textId="540565C8" w:rsidR="004C16E9" w:rsidRDefault="004C16E9"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Fonts w:ascii="Arial" w:hAnsi="Arial" w:cs="Arial"/>
          <w:sz w:val="20"/>
          <w:szCs w:val="20"/>
        </w:rPr>
        <w:t>[11]</w:t>
      </w:r>
      <w:r>
        <w:rPr>
          <w:rFonts w:ascii="Arial" w:hAnsi="Arial" w:cs="Arial"/>
          <w:sz w:val="20"/>
          <w:szCs w:val="20"/>
        </w:rPr>
        <w:tab/>
        <w:t>Palilingan</w:t>
      </w:r>
      <w:r w:rsidR="00656305">
        <w:rPr>
          <w:rFonts w:ascii="Arial" w:hAnsi="Arial" w:cs="Arial"/>
          <w:sz w:val="20"/>
          <w:szCs w:val="20"/>
        </w:rPr>
        <w:t>, V.R.,</w:t>
      </w:r>
      <w:r>
        <w:rPr>
          <w:rFonts w:ascii="Arial" w:hAnsi="Arial" w:cs="Arial"/>
          <w:sz w:val="20"/>
          <w:szCs w:val="20"/>
        </w:rPr>
        <w:t xml:space="preserve"> dan </w:t>
      </w:r>
      <w:r w:rsidR="00656305">
        <w:rPr>
          <w:rFonts w:ascii="Arial" w:hAnsi="Arial" w:cs="Arial"/>
          <w:sz w:val="20"/>
          <w:szCs w:val="20"/>
        </w:rPr>
        <w:t xml:space="preserve">Batmetan, J.R. “Incident Management in Academic Informations System using ITIL Framework.” </w:t>
      </w:r>
      <w:r w:rsidR="00656305">
        <w:rPr>
          <w:rFonts w:ascii="Arial" w:hAnsi="Arial" w:cs="Arial"/>
          <w:i/>
          <w:sz w:val="20"/>
          <w:szCs w:val="20"/>
        </w:rPr>
        <w:t xml:space="preserve">IOP Conference Series: Materials Science and Engineering. </w:t>
      </w:r>
      <w:r w:rsidR="00656305">
        <w:rPr>
          <w:rFonts w:ascii="Arial" w:hAnsi="Arial" w:cs="Arial"/>
          <w:sz w:val="20"/>
          <w:szCs w:val="20"/>
        </w:rPr>
        <w:t>Vol. 306, No. 1, Pp. 012110. 2018.</w:t>
      </w:r>
      <w:r w:rsidR="00A926EA">
        <w:rPr>
          <w:rFonts w:ascii="Arial" w:hAnsi="Arial" w:cs="Arial"/>
          <w:sz w:val="20"/>
          <w:szCs w:val="20"/>
        </w:rPr>
        <w:t xml:space="preserve"> </w:t>
      </w:r>
      <w:hyperlink r:id="rId17" w:history="1">
        <w:r w:rsidR="00A926EA" w:rsidRPr="00A926EA">
          <w:rPr>
            <w:rStyle w:val="Hyperlink"/>
            <w:rFonts w:ascii="Arial" w:hAnsi="Arial" w:cs="Arial"/>
            <w:color w:val="auto"/>
            <w:sz w:val="20"/>
            <w:szCs w:val="20"/>
          </w:rPr>
          <w:t>https://doi.org/10.1088/1757-899X/306/1/012110</w:t>
        </w:r>
      </w:hyperlink>
      <w:r w:rsidR="00A926EA" w:rsidRPr="00A926EA">
        <w:rPr>
          <w:rFonts w:ascii="Arial" w:hAnsi="Arial" w:cs="Arial"/>
          <w:sz w:val="20"/>
          <w:szCs w:val="20"/>
        </w:rPr>
        <w:t xml:space="preserve">. </w:t>
      </w:r>
    </w:p>
    <w:p w14:paraId="487F147B" w14:textId="6EB1F782" w:rsidR="00656305" w:rsidRDefault="00656305"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Fonts w:ascii="Arial" w:hAnsi="Arial" w:cs="Arial"/>
          <w:sz w:val="20"/>
          <w:szCs w:val="20"/>
        </w:rPr>
        <w:t xml:space="preserve">[12] </w:t>
      </w:r>
      <w:r>
        <w:rPr>
          <w:rFonts w:ascii="Arial" w:hAnsi="Arial" w:cs="Arial"/>
          <w:sz w:val="20"/>
          <w:szCs w:val="20"/>
        </w:rPr>
        <w:tab/>
        <w:t xml:space="preserve">Mahardhika, S.A., Aknuranda, I., dan Mursityo, Y.T. “Evaluasi Tingkat Kematangan Manajemen Layanan Pemantauan Base Transceiver Station (BTS) Pada Unit Network Monitoring System (NMS) Berdasarkan ITIL V3 Dengan Domain Service Operation Pada Badan Aksesibilitas Telekomunikasi dan Informasi Kominfo.” </w:t>
      </w:r>
      <w:r>
        <w:rPr>
          <w:rFonts w:ascii="Arial" w:hAnsi="Arial" w:cs="Arial"/>
          <w:i/>
          <w:sz w:val="20"/>
          <w:szCs w:val="20"/>
        </w:rPr>
        <w:t xml:space="preserve">Jurnal Pengembangan Teknologi Informasi dan Komputer. </w:t>
      </w:r>
      <w:r>
        <w:rPr>
          <w:rFonts w:ascii="Arial" w:hAnsi="Arial" w:cs="Arial"/>
          <w:sz w:val="20"/>
          <w:szCs w:val="20"/>
        </w:rPr>
        <w:t xml:space="preserve">Vol 3, No. 4, Hal. 3208-3216. 2019. </w:t>
      </w:r>
    </w:p>
    <w:p w14:paraId="767A2E11" w14:textId="1F1DD36D" w:rsidR="006C5F34" w:rsidRDefault="00A926EA" w:rsidP="006C5F34">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Fonts w:ascii="Arial" w:hAnsi="Arial" w:cs="Arial"/>
          <w:sz w:val="20"/>
          <w:szCs w:val="20"/>
        </w:rPr>
        <w:t>[13]</w:t>
      </w:r>
      <w:r>
        <w:rPr>
          <w:rFonts w:ascii="Arial" w:hAnsi="Arial" w:cs="Arial"/>
          <w:sz w:val="20"/>
          <w:szCs w:val="20"/>
        </w:rPr>
        <w:tab/>
        <w:t xml:space="preserve">Office of Government Commerce. </w:t>
      </w:r>
      <w:r>
        <w:rPr>
          <w:rFonts w:ascii="Arial" w:hAnsi="Arial" w:cs="Arial"/>
          <w:i/>
          <w:sz w:val="20"/>
          <w:szCs w:val="20"/>
        </w:rPr>
        <w:t xml:space="preserve">ITIL V3-Service Operation. </w:t>
      </w:r>
      <w:r>
        <w:rPr>
          <w:rFonts w:ascii="Arial" w:hAnsi="Arial" w:cs="Arial"/>
          <w:sz w:val="20"/>
          <w:szCs w:val="20"/>
        </w:rPr>
        <w:t>England. 2007.</w:t>
      </w:r>
    </w:p>
    <w:p w14:paraId="5644CF9E" w14:textId="00ACFCAD" w:rsidR="00DF5BD6" w:rsidRDefault="00DF5BD6" w:rsidP="006C5F34">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r>
        <w:rPr>
          <w:rFonts w:ascii="Arial" w:hAnsi="Arial" w:cs="Arial"/>
          <w:sz w:val="20"/>
          <w:szCs w:val="20"/>
        </w:rPr>
        <w:t>[14]</w:t>
      </w:r>
      <w:r>
        <w:rPr>
          <w:rFonts w:ascii="Arial" w:hAnsi="Arial" w:cs="Arial"/>
          <w:sz w:val="20"/>
          <w:szCs w:val="20"/>
        </w:rPr>
        <w:tab/>
        <w:t xml:space="preserve">Salmaa, “Responden Penelitian: Karakteristik dan Syarat-syaratnya”, Penerbitdeeppublish, 2 Juni 2021, [Online]. Tersedia: </w:t>
      </w:r>
      <w:hyperlink r:id="rId18" w:history="1">
        <w:r w:rsidRPr="00DF5BD6">
          <w:rPr>
            <w:rStyle w:val="Hyperlink"/>
            <w:rFonts w:ascii="Arial" w:hAnsi="Arial" w:cs="Arial"/>
            <w:color w:val="auto"/>
            <w:sz w:val="20"/>
            <w:szCs w:val="20"/>
          </w:rPr>
          <w:t>https://penerbitdeepublish.com/responden-penelitian/</w:t>
        </w:r>
      </w:hyperlink>
      <w:r w:rsidRPr="00DF5BD6">
        <w:rPr>
          <w:rFonts w:ascii="Arial" w:hAnsi="Arial" w:cs="Arial"/>
          <w:sz w:val="20"/>
          <w:szCs w:val="20"/>
        </w:rPr>
        <w:t xml:space="preserve"> [</w:t>
      </w:r>
      <w:r>
        <w:rPr>
          <w:rFonts w:ascii="Arial" w:hAnsi="Arial" w:cs="Arial"/>
          <w:sz w:val="20"/>
          <w:szCs w:val="20"/>
        </w:rPr>
        <w:t>Diakses: 22 Juli 2022].</w:t>
      </w:r>
    </w:p>
    <w:p w14:paraId="384C4407" w14:textId="1517B563" w:rsidR="006C5F34" w:rsidRDefault="00DF5BD6" w:rsidP="006C5F34">
      <w:pPr>
        <w:pStyle w:val="ListParagraph"/>
        <w:suppressAutoHyphens w:val="0"/>
        <w:spacing w:after="0" w:line="240" w:lineRule="auto"/>
        <w:ind w:leftChars="0" w:left="567" w:right="573" w:firstLineChars="0" w:hanging="567"/>
        <w:jc w:val="both"/>
        <w:textDirection w:val="lrTb"/>
        <w:textAlignment w:val="auto"/>
        <w:outlineLvl w:val="9"/>
        <w:rPr>
          <w:rFonts w:ascii="Arial" w:eastAsia="Arial" w:hAnsi="Arial" w:cs="Arial"/>
          <w:color w:val="000000"/>
          <w:sz w:val="20"/>
          <w:szCs w:val="24"/>
        </w:rPr>
      </w:pPr>
      <w:r>
        <w:rPr>
          <w:rFonts w:ascii="Arial" w:hAnsi="Arial" w:cs="Arial"/>
          <w:sz w:val="20"/>
          <w:szCs w:val="20"/>
        </w:rPr>
        <w:t>[15</w:t>
      </w:r>
      <w:r w:rsidR="006C5F34">
        <w:rPr>
          <w:rFonts w:ascii="Arial" w:hAnsi="Arial" w:cs="Arial"/>
          <w:sz w:val="20"/>
          <w:szCs w:val="20"/>
        </w:rPr>
        <w:t>]</w:t>
      </w:r>
      <w:r w:rsidR="006C5F34">
        <w:rPr>
          <w:rFonts w:ascii="Arial" w:hAnsi="Arial" w:cs="Arial"/>
          <w:sz w:val="20"/>
          <w:szCs w:val="20"/>
        </w:rPr>
        <w:tab/>
      </w:r>
      <w:r w:rsidR="006C5F34" w:rsidRPr="006C5F34">
        <w:rPr>
          <w:rFonts w:ascii="Arial" w:eastAsia="Arial" w:hAnsi="Arial" w:cs="Arial"/>
          <w:color w:val="000000"/>
          <w:sz w:val="20"/>
          <w:szCs w:val="24"/>
        </w:rPr>
        <w:t xml:space="preserve">Sugiyono. </w:t>
      </w:r>
      <w:r w:rsidR="006C5F34" w:rsidRPr="006C5F34">
        <w:rPr>
          <w:rFonts w:ascii="Arial" w:eastAsia="Arial" w:hAnsi="Arial" w:cs="Arial"/>
          <w:i/>
          <w:color w:val="000000"/>
          <w:sz w:val="20"/>
          <w:szCs w:val="24"/>
        </w:rPr>
        <w:t>Metode Penulisan Kuantitatif, Kualitatif dan RAD</w:t>
      </w:r>
      <w:r w:rsidR="006C5F34">
        <w:rPr>
          <w:rFonts w:ascii="Arial" w:eastAsia="Arial" w:hAnsi="Arial" w:cs="Arial"/>
          <w:i/>
          <w:color w:val="000000"/>
          <w:sz w:val="20"/>
          <w:szCs w:val="24"/>
        </w:rPr>
        <w:t>.</w:t>
      </w:r>
      <w:r w:rsidR="006C5F34" w:rsidRPr="006C5F34">
        <w:rPr>
          <w:rFonts w:ascii="Arial" w:eastAsia="Arial" w:hAnsi="Arial" w:cs="Arial"/>
          <w:color w:val="000000"/>
          <w:sz w:val="20"/>
          <w:szCs w:val="24"/>
        </w:rPr>
        <w:t xml:space="preserve"> </w:t>
      </w:r>
      <w:r w:rsidR="006C5F34" w:rsidRPr="006C5F34">
        <w:rPr>
          <w:rFonts w:ascii="Arial" w:eastAsia="Arial" w:hAnsi="Arial" w:cs="Arial"/>
          <w:color w:val="000000"/>
          <w:sz w:val="20"/>
          <w:szCs w:val="24"/>
        </w:rPr>
        <w:t>Bandung: Alfabeta.</w:t>
      </w:r>
      <w:r w:rsidR="006C5F34">
        <w:rPr>
          <w:rFonts w:ascii="Arial" w:eastAsia="Arial" w:hAnsi="Arial" w:cs="Arial"/>
          <w:color w:val="000000"/>
          <w:sz w:val="20"/>
          <w:szCs w:val="24"/>
        </w:rPr>
        <w:t xml:space="preserve"> </w:t>
      </w:r>
      <w:r w:rsidR="006C5F34" w:rsidRPr="006C5F34">
        <w:rPr>
          <w:rFonts w:ascii="Arial" w:eastAsia="Arial" w:hAnsi="Arial" w:cs="Arial"/>
          <w:color w:val="000000"/>
          <w:sz w:val="20"/>
          <w:szCs w:val="24"/>
        </w:rPr>
        <w:t>2015.</w:t>
      </w:r>
    </w:p>
    <w:p w14:paraId="61FFE747" w14:textId="2C9A1A38" w:rsidR="006C5F34" w:rsidRPr="00A926EA" w:rsidRDefault="006C5F34" w:rsidP="00233B53">
      <w:pPr>
        <w:pStyle w:val="ListParagraph"/>
        <w:suppressAutoHyphens w:val="0"/>
        <w:spacing w:after="0" w:line="240" w:lineRule="auto"/>
        <w:ind w:leftChars="0" w:left="567" w:right="573" w:firstLineChars="0" w:hanging="567"/>
        <w:jc w:val="both"/>
        <w:textDirection w:val="lrTb"/>
        <w:textAlignment w:val="auto"/>
        <w:outlineLvl w:val="9"/>
        <w:rPr>
          <w:rFonts w:ascii="Arial" w:hAnsi="Arial" w:cs="Arial"/>
          <w:sz w:val="20"/>
          <w:szCs w:val="20"/>
        </w:rPr>
      </w:pPr>
    </w:p>
    <w:p w14:paraId="575D31E7" w14:textId="77777777" w:rsidR="004C16E9" w:rsidRPr="00EC6EA4" w:rsidRDefault="004C16E9" w:rsidP="00233B53">
      <w:pPr>
        <w:pStyle w:val="ListParagraph"/>
        <w:suppressAutoHyphens w:val="0"/>
        <w:spacing w:after="0" w:line="240" w:lineRule="auto"/>
        <w:ind w:leftChars="0" w:left="567" w:right="573" w:firstLineChars="0" w:hanging="567"/>
        <w:jc w:val="both"/>
        <w:textDirection w:val="lrTb"/>
        <w:textAlignment w:val="auto"/>
        <w:outlineLvl w:val="9"/>
        <w:rPr>
          <w:rStyle w:val="Hyperlink"/>
          <w:rFonts w:ascii="Arial" w:eastAsia="Arial" w:hAnsi="Arial" w:cs="Arial"/>
          <w:color w:val="000000"/>
          <w:sz w:val="20"/>
          <w:szCs w:val="24"/>
          <w:u w:val="none"/>
        </w:rPr>
      </w:pPr>
    </w:p>
    <w:p w14:paraId="37A8A904" w14:textId="6D41F729" w:rsidR="00A575C3" w:rsidRDefault="00A575C3" w:rsidP="00F33164">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723D33DA" w14:textId="16AC5DF8" w:rsidR="00C42F2A" w:rsidRDefault="00C42F2A" w:rsidP="00936828">
      <w:pPr>
        <w:pBdr>
          <w:top w:val="nil"/>
          <w:left w:val="nil"/>
          <w:bottom w:val="nil"/>
          <w:right w:val="nil"/>
          <w:between w:val="nil"/>
        </w:pBdr>
        <w:spacing w:line="240" w:lineRule="auto"/>
        <w:ind w:leftChars="0" w:left="0" w:firstLineChars="0" w:firstLine="0"/>
        <w:jc w:val="both"/>
        <w:rPr>
          <w:rFonts w:ascii="Arial" w:eastAsia="Arial" w:hAnsi="Arial" w:cs="Arial"/>
        </w:rPr>
      </w:pPr>
    </w:p>
    <w:p w14:paraId="30FB3240" w14:textId="77777777" w:rsidR="00C42F2A" w:rsidRDefault="00C42F2A">
      <w:pPr>
        <w:ind w:left="0" w:hanging="2"/>
        <w:jc w:val="both"/>
        <w:rPr>
          <w:rFonts w:ascii="Arial" w:eastAsia="Arial" w:hAnsi="Arial" w:cs="Arial"/>
        </w:rPr>
      </w:pPr>
    </w:p>
    <w:sectPr w:rsidR="00C42F2A">
      <w:headerReference w:type="even" r:id="rId19"/>
      <w:headerReference w:type="default" r:id="rId20"/>
      <w:footerReference w:type="even" r:id="rId21"/>
      <w:footerReference w:type="default" r:id="rId22"/>
      <w:headerReference w:type="first" r:id="rId23"/>
      <w:footerReference w:type="first" r:id="rId24"/>
      <w:pgSz w:w="11907" w:h="16840"/>
      <w:pgMar w:top="1701" w:right="1701" w:bottom="1701" w:left="1701"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64D0" w14:textId="77777777" w:rsidR="00BB2A80" w:rsidRDefault="00BB2A80">
      <w:pPr>
        <w:spacing w:line="240" w:lineRule="auto"/>
        <w:ind w:left="0" w:hanging="2"/>
      </w:pPr>
      <w:r>
        <w:separator/>
      </w:r>
    </w:p>
  </w:endnote>
  <w:endnote w:type="continuationSeparator" w:id="0">
    <w:p w14:paraId="4B756C89" w14:textId="77777777" w:rsidR="00BB2A80" w:rsidRDefault="00BB2A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BatangCh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6543" w14:textId="77777777" w:rsidR="00661EF6" w:rsidRDefault="00661EF6">
    <w:pPr>
      <w:pBdr>
        <w:top w:val="nil"/>
        <w:left w:val="nil"/>
        <w:bottom w:val="nil"/>
        <w:right w:val="nil"/>
        <w:between w:val="nil"/>
      </w:pBdr>
      <w:tabs>
        <w:tab w:val="center" w:pos="4320"/>
        <w:tab w:val="right" w:pos="8640"/>
        <w:tab w:val="left" w:pos="2992"/>
      </w:tabs>
      <w:spacing w:line="240" w:lineRule="auto"/>
      <w:ind w:left="0" w:right="90" w:hanging="2"/>
      <w:rPr>
        <w:color w:val="000000"/>
      </w:rPr>
    </w:pPr>
    <w:r>
      <w:rPr>
        <w:rFonts w:ascii="Arial" w:eastAsia="Arial" w:hAnsi="Arial" w:cs="Arial"/>
        <w:b/>
        <w:color w:val="000000"/>
      </w:rPr>
      <w:t xml:space="preserve">Jutisi: </w:t>
    </w:r>
    <w:proofErr w:type="gramStart"/>
    <w:r>
      <w:rPr>
        <w:rFonts w:ascii="Arial" w:eastAsia="Arial" w:hAnsi="Arial" w:cs="Arial"/>
        <w:color w:val="000000"/>
      </w:rPr>
      <w:t>Vol.  ,</w:t>
    </w:r>
    <w:proofErr w:type="gramEnd"/>
    <w:r>
      <w:rPr>
        <w:rFonts w:ascii="Arial" w:eastAsia="Arial" w:hAnsi="Arial" w:cs="Arial"/>
        <w:color w:val="000000"/>
      </w:rPr>
      <w:t xml:space="preserve"> No.  ,  Bulan  Tahun :  hal. </w:t>
    </w:r>
    <w:r>
      <w:rPr>
        <w:noProof/>
      </w:rPr>
      <mc:AlternateContent>
        <mc:Choice Requires="wpg">
          <w:drawing>
            <wp:anchor distT="0" distB="0" distL="114300" distR="114300" simplePos="0" relativeHeight="251660288" behindDoc="0" locked="0" layoutInCell="1" hidden="0" allowOverlap="1" wp14:anchorId="3E476CCE" wp14:editId="5525EAB5">
              <wp:simplePos x="0" y="0"/>
              <wp:positionH relativeFrom="column">
                <wp:posOffset>-38099</wp:posOffset>
              </wp:positionH>
              <wp:positionV relativeFrom="paragraph">
                <wp:posOffset>-25399</wp:posOffset>
              </wp:positionV>
              <wp:extent cx="5462270" cy="1270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-25399</wp:posOffset>
              </wp:positionV>
              <wp:extent cx="5462270" cy="12700"/>
              <wp:effectExtent b="0" l="0" r="0" t="0"/>
              <wp:wrapNone/>
              <wp:docPr id="10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227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F9829" w14:textId="77777777" w:rsidR="00661EF6" w:rsidRDefault="00661EF6">
    <w:pPr>
      <w:pBdr>
        <w:top w:val="single" w:sz="4" w:space="1" w:color="000000"/>
        <w:left w:val="nil"/>
        <w:bottom w:val="nil"/>
        <w:right w:val="nil"/>
        <w:between w:val="nil"/>
      </w:pBdr>
      <w:tabs>
        <w:tab w:val="center" w:pos="4320"/>
        <w:tab w:val="right" w:pos="8640"/>
      </w:tabs>
      <w:spacing w:line="240" w:lineRule="auto"/>
      <w:ind w:left="0" w:hanging="2"/>
      <w:jc w:val="right"/>
      <w:rPr>
        <w:rFonts w:ascii="Arial" w:eastAsia="Arial" w:hAnsi="Arial" w:cs="Arial"/>
        <w:color w:val="000000"/>
      </w:rPr>
    </w:pPr>
    <w:r>
      <w:rPr>
        <w:rFonts w:ascii="Arial" w:eastAsia="Arial" w:hAnsi="Arial" w:cs="Arial"/>
        <w:i/>
        <w:color w:val="000000"/>
      </w:rPr>
      <w:t>Judul Artikel (Penulis Utama tanpa gelar)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9689B" w14:textId="72DFA28F" w:rsidR="00661EF6" w:rsidRDefault="00661EF6" w:rsidP="00DF5BD6">
    <w:pPr>
      <w:pBdr>
        <w:top w:val="single" w:sz="4" w:space="31" w:color="000000"/>
        <w:left w:val="nil"/>
        <w:bottom w:val="nil"/>
        <w:right w:val="nil"/>
        <w:between w:val="nil"/>
      </w:pBdr>
      <w:tabs>
        <w:tab w:val="center" w:pos="4320"/>
        <w:tab w:val="right" w:pos="8640"/>
      </w:tabs>
      <w:spacing w:line="240" w:lineRule="auto"/>
      <w:ind w:leftChars="0" w:left="0" w:firstLineChars="0" w:firstLine="0"/>
      <w:jc w:val="right"/>
      <w:rPr>
        <w:rFonts w:ascii="Arial" w:eastAsia="Arial" w:hAnsi="Arial" w:cs="Arial"/>
        <w:color w:val="000000"/>
      </w:rPr>
    </w:pPr>
    <w:r>
      <w:rPr>
        <w:rFonts w:ascii="Arial" w:eastAsia="Arial" w:hAnsi="Arial" w:cs="Arial"/>
        <w:color w:val="000000"/>
      </w:rPr>
      <w:t xml:space="preserve">Framework ITIL V3: Analisis Tingkat Kematangan Manajemen Insiden pada PT. VWX Semarang </w:t>
    </w:r>
    <w:r>
      <w:rPr>
        <w:rFonts w:ascii="Arial" w:eastAsia="Arial" w:hAnsi="Arial" w:cs="Arial"/>
        <w:i/>
        <w:color w:val="000000"/>
      </w:rPr>
      <w:t>(Mochammad Fandy</w:t>
    </w:r>
    <w:r w:rsidR="00DF5BD6">
      <w:rPr>
        <w:rFonts w:ascii="Arial" w:eastAsia="Arial" w:hAnsi="Arial" w:cs="Arial"/>
        <w:i/>
        <w:color w:val="000000"/>
      </w:rPr>
      <w:t xml:space="preserve"> Pradana</w:t>
    </w:r>
    <w:r>
      <w:rPr>
        <w:rFonts w:ascii="Arial" w:eastAsia="Arial" w:hAnsi="Arial" w:cs="Arial"/>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BE121" w14:textId="77777777" w:rsidR="00BB2A80" w:rsidRDefault="00BB2A80">
      <w:pPr>
        <w:spacing w:line="240" w:lineRule="auto"/>
        <w:ind w:left="0" w:hanging="2"/>
      </w:pPr>
      <w:r>
        <w:separator/>
      </w:r>
    </w:p>
  </w:footnote>
  <w:footnote w:type="continuationSeparator" w:id="0">
    <w:p w14:paraId="06DE5396" w14:textId="77777777" w:rsidR="00BB2A80" w:rsidRDefault="00BB2A8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207A6" w14:textId="4BA697FC" w:rsidR="00661EF6" w:rsidRDefault="00661EF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CA36EE">
      <w:rPr>
        <w:rFonts w:ascii="Arial" w:eastAsia="Arial" w:hAnsi="Arial" w:cs="Arial"/>
        <w:noProof/>
        <w:color w:val="000000"/>
      </w:rPr>
      <w:t>2</w:t>
    </w:r>
    <w:r>
      <w:rPr>
        <w:rFonts w:ascii="Arial" w:eastAsia="Arial" w:hAnsi="Arial" w:cs="Arial"/>
        <w:color w:val="000000"/>
      </w:rPr>
      <w:fldChar w:fldCharType="end"/>
    </w:r>
  </w:p>
  <w:p w14:paraId="3EAC4392" w14:textId="77777777" w:rsidR="00661EF6" w:rsidRDefault="00661EF6">
    <w:pPr>
      <w:pBdr>
        <w:top w:val="nil"/>
        <w:left w:val="nil"/>
        <w:bottom w:val="nil"/>
        <w:right w:val="nil"/>
        <w:between w:val="nil"/>
      </w:pBdr>
      <w:tabs>
        <w:tab w:val="center" w:pos="4320"/>
        <w:tab w:val="right" w:pos="8640"/>
        <w:tab w:val="left" w:pos="2992"/>
      </w:tabs>
      <w:spacing w:line="240" w:lineRule="auto"/>
      <w:ind w:left="0" w:right="90" w:hanging="2"/>
      <w:rPr>
        <w:rFonts w:ascii="Arial" w:eastAsia="Arial" w:hAnsi="Arial" w:cs="Arial"/>
        <w:color w:val="000000"/>
      </w:rPr>
    </w:pPr>
    <w:r>
      <w:rPr>
        <w:color w:val="000000"/>
      </w:rPr>
      <w:t xml:space="preserve">         </w:t>
    </w:r>
    <w:r>
      <w:rPr>
        <w:rFonts w:ascii="Wingdings" w:eastAsia="Wingdings" w:hAnsi="Wingdings" w:cs="Wingdings"/>
        <w:color w:val="000000"/>
      </w:rPr>
      <w:t>■</w:t>
    </w:r>
    <w:r>
      <w:rPr>
        <w:color w:val="000000"/>
      </w:rPr>
      <w:tab/>
      <w:t xml:space="preserve"> </w:t>
    </w:r>
    <w:r>
      <w:rPr>
        <w:color w:val="000000"/>
      </w:rPr>
      <w:tab/>
    </w:r>
    <w:r>
      <w:rPr>
        <w:color w:val="000000"/>
      </w:rPr>
      <w:tab/>
    </w:r>
    <w:r>
      <w:rPr>
        <w:color w:val="000000"/>
      </w:rPr>
      <w:tab/>
    </w:r>
    <w:r>
      <w:rPr>
        <w:color w:val="000000"/>
      </w:rPr>
      <w:tab/>
    </w:r>
    <w:r>
      <w:rPr>
        <w:color w:val="000000"/>
      </w:rPr>
      <w:tab/>
      <w:t xml:space="preserve">   </w:t>
    </w:r>
    <w:r>
      <w:rPr>
        <w:rFonts w:ascii="Arial" w:eastAsia="Arial" w:hAnsi="Arial" w:cs="Arial"/>
        <w:color w:val="000000"/>
      </w:rPr>
      <w:t>e</w:t>
    </w:r>
    <w:r>
      <w:rPr>
        <w:color w:val="000000"/>
      </w:rPr>
      <w:t>-</w:t>
    </w:r>
    <w:r>
      <w:rPr>
        <w:rFonts w:ascii="Arial" w:eastAsia="Arial" w:hAnsi="Arial" w:cs="Arial"/>
        <w:color w:val="000000"/>
      </w:rPr>
      <w:t>ISSN:  2685-0893</w:t>
    </w:r>
  </w:p>
  <w:p w14:paraId="71A910D4" w14:textId="77777777" w:rsidR="00661EF6" w:rsidRDefault="00661EF6">
    <w:pPr>
      <w:pBdr>
        <w:top w:val="nil"/>
        <w:left w:val="nil"/>
        <w:bottom w:val="nil"/>
        <w:right w:val="nil"/>
        <w:between w:val="nil"/>
      </w:pBdr>
      <w:tabs>
        <w:tab w:val="center" w:pos="4320"/>
        <w:tab w:val="right" w:pos="8640"/>
        <w:tab w:val="left" w:pos="2992"/>
      </w:tabs>
      <w:spacing w:line="240" w:lineRule="auto"/>
      <w:ind w:left="0" w:right="90" w:hanging="2"/>
      <w:rPr>
        <w:color w:val="000000"/>
      </w:rPr>
    </w:pPr>
    <w:r>
      <w:rPr>
        <w:noProof/>
      </w:rPr>
      <mc:AlternateContent>
        <mc:Choice Requires="wps">
          <w:drawing>
            <wp:anchor distT="0" distB="0" distL="114300" distR="114300" simplePos="0" relativeHeight="251659264" behindDoc="0" locked="0" layoutInCell="1" hidden="0" allowOverlap="1" wp14:anchorId="7A4B76B7" wp14:editId="3C164AFC">
              <wp:simplePos x="0" y="0"/>
              <wp:positionH relativeFrom="column">
                <wp:posOffset>200025</wp:posOffset>
              </wp:positionH>
              <wp:positionV relativeFrom="paragraph">
                <wp:posOffset>3175</wp:posOffset>
              </wp:positionV>
              <wp:extent cx="5462270"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0" y="0"/>
                        <a:ext cx="546227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36A2EFF" id="_x0000_t32" coordsize="21600,21600" o:spt="32" o:oned="t" path="m,l21600,21600e" filled="f">
              <v:path arrowok="t" fillok="f" o:connecttype="none"/>
              <o:lock v:ext="edit" shapetype="t"/>
            </v:shapetype>
            <v:shape id="Straight Arrow Connector 1027" o:spid="_x0000_s1026" type="#_x0000_t32" style="position:absolute;margin-left:15.75pt;margin-top:.25pt;width:430.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">
              <v:stroke joinstyle="miter"/>
            </v:shape>
          </w:pict>
        </mc:Fallback>
      </mc:AlternateContent>
    </w:r>
    <w:r>
      <w:rPr>
        <w:rFonts w:ascii="Arial" w:eastAsia="Arial" w:hAnsi="Arial" w:cs="Arial"/>
        <w:color w:val="000000"/>
      </w:rPr>
      <w:t xml:space="preserve"> </w:t>
    </w:r>
    <w:r>
      <w:rPr>
        <w:rFonts w:ascii="Arial" w:eastAsia="Arial" w:hAnsi="Arial" w:cs="Arial"/>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BE911" w14:textId="10080AA0" w:rsidR="00661EF6" w:rsidRDefault="00661EF6">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CA36EE">
      <w:rPr>
        <w:rFonts w:ascii="Arial" w:eastAsia="Arial" w:hAnsi="Arial" w:cs="Arial"/>
        <w:noProof/>
        <w:color w:val="000000"/>
      </w:rPr>
      <w:t>3</w:t>
    </w:r>
    <w:r>
      <w:rPr>
        <w:rFonts w:ascii="Arial" w:eastAsia="Arial" w:hAnsi="Arial" w:cs="Arial"/>
        <w:color w:val="000000"/>
      </w:rPr>
      <w:fldChar w:fldCharType="end"/>
    </w:r>
  </w:p>
  <w:p w14:paraId="3EB8FA3B" w14:textId="77777777" w:rsidR="00661EF6" w:rsidRDefault="00661EF6">
    <w:pPr>
      <w:pBdr>
        <w:top w:val="nil"/>
        <w:left w:val="nil"/>
        <w:bottom w:val="single" w:sz="4" w:space="1" w:color="000000"/>
        <w:right w:val="nil"/>
        <w:between w:val="nil"/>
      </w:pBdr>
      <w:tabs>
        <w:tab w:val="center" w:pos="4320"/>
        <w:tab w:val="right" w:pos="8640"/>
        <w:tab w:val="left" w:pos="0"/>
        <w:tab w:val="center" w:pos="4301"/>
        <w:tab w:val="right" w:pos="7797"/>
      </w:tabs>
      <w:spacing w:line="240" w:lineRule="auto"/>
      <w:ind w:left="0" w:hanging="2"/>
      <w:rPr>
        <w:rFonts w:ascii="Arial" w:eastAsia="Arial" w:hAnsi="Arial" w:cs="Arial"/>
        <w:color w:val="000000"/>
      </w:rPr>
    </w:pPr>
    <w:r>
      <w:rPr>
        <w:rFonts w:ascii="Arial" w:eastAsia="Arial" w:hAnsi="Arial" w:cs="Arial"/>
        <w:b/>
        <w:color w:val="000000"/>
      </w:rPr>
      <w:t xml:space="preserve">Jutisi </w:t>
    </w:r>
    <w:r>
      <w:rPr>
        <w:rFonts w:ascii="Arial" w:eastAsia="Arial" w:hAnsi="Arial" w:cs="Arial"/>
        <w:color w:val="000000"/>
      </w:rPr>
      <w:tab/>
      <w:t>e-ISSN: 2685-</w:t>
    </w:r>
    <w:proofErr w:type="gramStart"/>
    <w:r>
      <w:rPr>
        <w:rFonts w:ascii="Arial" w:eastAsia="Arial" w:hAnsi="Arial" w:cs="Arial"/>
        <w:color w:val="000000"/>
      </w:rPr>
      <w:t xml:space="preserve">0893  </w:t>
    </w:r>
    <w:r>
      <w:rPr>
        <w:rFonts w:ascii="Arial" w:eastAsia="Arial" w:hAnsi="Arial" w:cs="Arial"/>
        <w:color w:val="000000"/>
      </w:rPr>
      <w:tab/>
    </w:r>
    <w:proofErr w:type="gramEnd"/>
    <w:r>
      <w:rPr>
        <w:rFonts w:ascii="Arial" w:eastAsia="Arial" w:hAnsi="Arial" w:cs="Arial"/>
        <w:color w:val="000000"/>
      </w:rPr>
      <w:t xml:space="preserve">  </w:t>
    </w:r>
    <w:r>
      <w:rPr>
        <w:rFonts w:ascii="Wingdings" w:eastAsia="Wingdings" w:hAnsi="Wingdings" w:cs="Wingdings"/>
        <w:color w:val="000000"/>
      </w:rPr>
      <w:t>■</w:t>
    </w:r>
  </w:p>
  <w:p w14:paraId="59648718" w14:textId="77777777" w:rsidR="00661EF6" w:rsidRDefault="00661EF6">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77F7" w14:textId="2F243F12" w:rsidR="00661EF6" w:rsidRDefault="00661EF6">
    <w:pPr>
      <w:pBdr>
        <w:top w:val="nil"/>
        <w:left w:val="nil"/>
        <w:bottom w:val="nil"/>
        <w:right w:val="nil"/>
        <w:between w:val="nil"/>
      </w:pBdr>
      <w:tabs>
        <w:tab w:val="center" w:pos="4320"/>
        <w:tab w:val="right" w:pos="8640"/>
      </w:tabs>
      <w:spacing w:line="240" w:lineRule="auto"/>
      <w:ind w:left="0" w:right="45" w:hanging="2"/>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color w:val="000000"/>
      </w:rPr>
      <w:tab/>
      <w:t xml:space="preserve">                                       </w:t>
    </w:r>
    <w:r>
      <w:rPr>
        <w:rFonts w:ascii="Wingdings" w:eastAsia="Wingdings" w:hAnsi="Wingdings" w:cs="Wingdings"/>
        <w:color w:val="000000"/>
      </w:rPr>
      <w:t>■</w:t>
    </w:r>
    <w:r>
      <w:rPr>
        <w:rFonts w:ascii="Arial" w:eastAsia="Arial" w:hAnsi="Arial" w:cs="Arial"/>
        <w:color w:val="000000"/>
      </w:rPr>
      <w:t xml:space="preserv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CA36EE">
      <w:rPr>
        <w:rFonts w:ascii="Arial" w:eastAsia="Arial" w:hAnsi="Arial" w:cs="Arial"/>
        <w:noProof/>
        <w:color w:val="000000"/>
      </w:rPr>
      <w:t>1</w:t>
    </w:r>
    <w:r>
      <w:rPr>
        <w:rFonts w:ascii="Arial" w:eastAsia="Arial" w:hAnsi="Arial" w:cs="Arial"/>
        <w:color w:val="000000"/>
      </w:rPr>
      <w:fldChar w:fldCharType="end"/>
    </w:r>
  </w:p>
  <w:p w14:paraId="33CB0E9B" w14:textId="77777777" w:rsidR="00661EF6" w:rsidRDefault="00661EF6" w:rsidP="009C2ADD">
    <w:pPr>
      <w:pBdr>
        <w:top w:val="nil"/>
        <w:left w:val="nil"/>
        <w:bottom w:val="nil"/>
        <w:right w:val="nil"/>
        <w:between w:val="nil"/>
      </w:pBdr>
      <w:tabs>
        <w:tab w:val="center" w:pos="4320"/>
        <w:tab w:val="right" w:pos="8640"/>
      </w:tabs>
      <w:spacing w:line="240" w:lineRule="auto"/>
      <w:ind w:leftChars="0" w:left="0" w:right="45" w:firstLineChars="0" w:firstLine="0"/>
      <w:rPr>
        <w:rFonts w:ascii="Arial" w:eastAsia="Arial" w:hAnsi="Arial" w:cs="Arial"/>
        <w:color w:val="000000"/>
      </w:rPr>
    </w:pPr>
    <w:r>
      <w:rPr>
        <w:rFonts w:ascii="Arial" w:eastAsia="Arial" w:hAnsi="Arial" w:cs="Arial"/>
        <w:b/>
        <w:color w:val="000000"/>
      </w:rPr>
      <w:t xml:space="preserve">Jutisi: </w:t>
    </w:r>
    <w:r>
      <w:rPr>
        <w:rFonts w:ascii="Arial" w:eastAsia="Arial" w:hAnsi="Arial" w:cs="Arial"/>
        <w:color w:val="000000"/>
      </w:rPr>
      <w:t>Jurnal Ilmiah Teknik Informatika dan Sistem Informasi</w:t>
    </w:r>
  </w:p>
  <w:p w14:paraId="0FFC1BEA" w14:textId="77777777" w:rsidR="00661EF6" w:rsidRDefault="00661EF6">
    <w:pPr>
      <w:pBdr>
        <w:top w:val="nil"/>
        <w:left w:val="nil"/>
        <w:bottom w:val="nil"/>
        <w:right w:val="nil"/>
        <w:between w:val="nil"/>
      </w:pBdr>
      <w:tabs>
        <w:tab w:val="center" w:pos="4320"/>
        <w:tab w:val="right" w:pos="8640"/>
      </w:tabs>
      <w:spacing w:line="240" w:lineRule="auto"/>
      <w:ind w:left="0" w:right="45" w:hanging="2"/>
      <w:rPr>
        <w:rFonts w:ascii="Arial" w:eastAsia="Arial" w:hAnsi="Arial" w:cs="Arial"/>
        <w:color w:val="000000"/>
      </w:rPr>
    </w:pPr>
    <w:r>
      <w:rPr>
        <w:rFonts w:ascii="Arial" w:eastAsia="Arial" w:hAnsi="Arial" w:cs="Arial"/>
        <w:color w:val="000000"/>
      </w:rPr>
      <w:t>Jl. Ahmad Yani, K.M. 33,5 - Kampus STMIK Banjarbaru</w:t>
    </w:r>
  </w:p>
  <w:p w14:paraId="55C79E0C" w14:textId="77777777" w:rsidR="00661EF6" w:rsidRDefault="00661EF6">
    <w:pPr>
      <w:pBdr>
        <w:top w:val="nil"/>
        <w:left w:val="nil"/>
        <w:bottom w:val="nil"/>
        <w:right w:val="nil"/>
        <w:between w:val="nil"/>
      </w:pBdr>
      <w:tabs>
        <w:tab w:val="center" w:pos="4320"/>
        <w:tab w:val="right" w:pos="8640"/>
      </w:tabs>
      <w:spacing w:line="240" w:lineRule="auto"/>
      <w:ind w:left="0" w:right="45" w:hanging="2"/>
      <w:rPr>
        <w:rFonts w:ascii="Arial" w:eastAsia="Arial" w:hAnsi="Arial" w:cs="Arial"/>
        <w:color w:val="000000"/>
      </w:rPr>
    </w:pPr>
    <w:r>
      <w:rPr>
        <w:rFonts w:ascii="Arial" w:eastAsia="Arial" w:hAnsi="Arial" w:cs="Arial"/>
        <w:color w:val="000000"/>
      </w:rPr>
      <w:t>Loktabat – Banjarbaru (Tlp. 0511 4782881), e-mail: puslit.stmikbjb@gmail.com</w:t>
    </w:r>
  </w:p>
  <w:p w14:paraId="66071B7B" w14:textId="77777777" w:rsidR="00661EF6" w:rsidRDefault="00661EF6">
    <w:pPr>
      <w:pBdr>
        <w:top w:val="nil"/>
        <w:left w:val="nil"/>
        <w:bottom w:val="nil"/>
        <w:right w:val="nil"/>
        <w:between w:val="nil"/>
      </w:pBdr>
      <w:tabs>
        <w:tab w:val="center" w:pos="4320"/>
        <w:tab w:val="right" w:pos="8640"/>
      </w:tabs>
      <w:spacing w:line="240" w:lineRule="auto"/>
      <w:ind w:left="0" w:right="45" w:hanging="2"/>
      <w:rPr>
        <w:rFonts w:ascii="Arial" w:eastAsia="Arial" w:hAnsi="Arial" w:cs="Arial"/>
        <w:color w:val="000000"/>
      </w:rPr>
    </w:pPr>
    <w:r>
      <w:rPr>
        <w:rFonts w:ascii="Arial" w:eastAsia="Arial" w:hAnsi="Arial" w:cs="Arial"/>
        <w:color w:val="000000"/>
      </w:rPr>
      <w:t xml:space="preserve">e-ISSN: </w:t>
    </w:r>
    <w:hyperlink r:id="rId1">
      <w:r>
        <w:rPr>
          <w:rFonts w:ascii="Arial" w:eastAsia="Arial" w:hAnsi="Arial" w:cs="Arial"/>
          <w:color w:val="0000FF"/>
        </w:rPr>
        <w:t>2685-0893</w:t>
      </w:r>
    </w:hyperlink>
  </w:p>
  <w:p w14:paraId="39B637D1" w14:textId="77777777" w:rsidR="00661EF6" w:rsidRDefault="00661EF6">
    <w:pPr>
      <w:pBdr>
        <w:top w:val="nil"/>
        <w:left w:val="nil"/>
        <w:bottom w:val="nil"/>
        <w:right w:val="nil"/>
        <w:between w:val="nil"/>
      </w:pBdr>
      <w:tabs>
        <w:tab w:val="center" w:pos="4320"/>
        <w:tab w:val="right" w:pos="8640"/>
      </w:tabs>
      <w:spacing w:line="240" w:lineRule="auto"/>
      <w:ind w:left="0" w:right="45" w:hanging="2"/>
      <w:rPr>
        <w:rFonts w:ascii="Arial" w:eastAsia="Arial" w:hAnsi="Arial" w:cs="Arial"/>
        <w:color w:val="000000"/>
      </w:rPr>
    </w:pPr>
    <w:r>
      <w:rPr>
        <w:rFonts w:ascii="Arial" w:eastAsia="Arial" w:hAnsi="Arial" w:cs="Arial"/>
        <w:color w:val="000000"/>
      </w:rPr>
      <w:t>p-ISSN: 2089-3787</w:t>
    </w:r>
  </w:p>
  <w:p w14:paraId="1E88299D" w14:textId="77777777" w:rsidR="00661EF6" w:rsidRDefault="00661EF6">
    <w:pPr>
      <w:pBdr>
        <w:top w:val="nil"/>
        <w:left w:val="nil"/>
        <w:bottom w:val="nil"/>
        <w:right w:val="nil"/>
        <w:between w:val="nil"/>
      </w:pBdr>
      <w:tabs>
        <w:tab w:val="center" w:pos="4320"/>
        <w:tab w:val="right" w:pos="8640"/>
      </w:tabs>
      <w:spacing w:line="240" w:lineRule="auto"/>
      <w:ind w:left="0" w:right="45" w:hanging="2"/>
      <w:jc w:val="right"/>
      <w:rPr>
        <w:rFonts w:ascii="Arial" w:eastAsia="Arial" w:hAnsi="Arial" w:cs="Arial"/>
        <w:color w:val="000000"/>
      </w:rPr>
    </w:pPr>
    <w:r>
      <w:rPr>
        <w:rFonts w:ascii="Arial" w:eastAsia="Arial" w:hAnsi="Arial" w:cs="Arial"/>
        <w:color w:val="000000"/>
      </w:rPr>
      <w:tab/>
    </w:r>
    <w:r>
      <w:rPr>
        <w:noProof/>
      </w:rPr>
      <mc:AlternateContent>
        <mc:Choice Requires="wpg">
          <w:drawing>
            <wp:anchor distT="0" distB="0" distL="114300" distR="114300" simplePos="0" relativeHeight="251658240" behindDoc="0" locked="0" layoutInCell="1" hidden="0" allowOverlap="1" wp14:anchorId="2AAA13B9" wp14:editId="59C35E3F">
              <wp:simplePos x="0" y="0"/>
              <wp:positionH relativeFrom="column">
                <wp:posOffset>1</wp:posOffset>
              </wp:positionH>
              <wp:positionV relativeFrom="paragraph">
                <wp:posOffset>63500</wp:posOffset>
              </wp:positionV>
              <wp:extent cx="5372100"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5372100" cy="12700"/>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37210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6F319F"/>
    <w:multiLevelType w:val="singleLevel"/>
    <w:tmpl w:val="B76F319F"/>
    <w:lvl w:ilvl="0">
      <w:start w:val="1"/>
      <w:numFmt w:val="decimal"/>
      <w:suff w:val="space"/>
      <w:lvlText w:val="[%1]"/>
      <w:lvlJc w:val="left"/>
      <w:pPr>
        <w:ind w:left="840"/>
      </w:pPr>
    </w:lvl>
  </w:abstractNum>
  <w:abstractNum w:abstractNumId="1" w15:restartNumberingAfterBreak="0">
    <w:nsid w:val="219D4193"/>
    <w:multiLevelType w:val="hybridMultilevel"/>
    <w:tmpl w:val="BD4CBEE4"/>
    <w:lvl w:ilvl="0" w:tplc="E45E8778">
      <w:start w:val="1"/>
      <w:numFmt w:val="lowerLetter"/>
      <w:lvlText w:val="%1)"/>
      <w:lvlJc w:val="left"/>
      <w:pPr>
        <w:ind w:left="1285" w:hanging="360"/>
      </w:pPr>
      <w:rPr>
        <w:sz w:val="20"/>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229027FB"/>
    <w:multiLevelType w:val="hybridMultilevel"/>
    <w:tmpl w:val="AB40526E"/>
    <w:lvl w:ilvl="0" w:tplc="A5BE1898">
      <w:start w:val="1"/>
      <w:numFmt w:val="decimal"/>
      <w:lvlText w:val="%1."/>
      <w:lvlJc w:val="left"/>
      <w:pPr>
        <w:ind w:left="786" w:hanging="360"/>
      </w:pPr>
      <w:rPr>
        <w:rFonts w:ascii="Times New Roman" w:hAnsi="Times New Roman" w:cs="Times New Roman"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32496ABA"/>
    <w:multiLevelType w:val="multilevel"/>
    <w:tmpl w:val="3FC24326"/>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Reference"/>
      <w:lvlText w:val="%9."/>
      <w:lvlJc w:val="left"/>
      <w:pPr>
        <w:tabs>
          <w:tab w:val="num" w:pos="6480"/>
        </w:tabs>
        <w:ind w:left="6480" w:hanging="720"/>
      </w:pPr>
    </w:lvl>
  </w:abstractNum>
  <w:abstractNum w:abstractNumId="4" w15:restartNumberingAfterBreak="0">
    <w:nsid w:val="435D08EB"/>
    <w:multiLevelType w:val="hybridMultilevel"/>
    <w:tmpl w:val="7F5A12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AE67609"/>
    <w:multiLevelType w:val="hybridMultilevel"/>
    <w:tmpl w:val="0A50157A"/>
    <w:lvl w:ilvl="0" w:tplc="38090015">
      <w:start w:val="1"/>
      <w:numFmt w:val="upp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69A4081F"/>
    <w:multiLevelType w:val="hybridMultilevel"/>
    <w:tmpl w:val="7088A518"/>
    <w:lvl w:ilvl="0" w:tplc="A11C3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A1BCB"/>
    <w:multiLevelType w:val="multilevel"/>
    <w:tmpl w:val="C7045708"/>
    <w:lvl w:ilvl="0">
      <w:start w:val="1"/>
      <w:numFmt w:val="decimal"/>
      <w:pStyle w:val="yange2"/>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98C440E"/>
    <w:multiLevelType w:val="hybridMultilevel"/>
    <w:tmpl w:val="43300240"/>
    <w:lvl w:ilvl="0" w:tplc="CF2C47B8">
      <w:start w:val="1"/>
      <w:numFmt w:val="decimal"/>
      <w:lvlText w:val="%1."/>
      <w:lvlJc w:val="left"/>
      <w:pPr>
        <w:ind w:left="720" w:hanging="360"/>
      </w:pPr>
      <w:rPr>
        <w:rFonts w:ascii="Times New Roman" w:hAnsi="Times New Roman" w:cs="Times New Roman"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1"/>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2A"/>
    <w:rsid w:val="0000520C"/>
    <w:rsid w:val="00034DE7"/>
    <w:rsid w:val="000C142D"/>
    <w:rsid w:val="000C513B"/>
    <w:rsid w:val="000E18A8"/>
    <w:rsid w:val="00145CC8"/>
    <w:rsid w:val="001622FE"/>
    <w:rsid w:val="00166195"/>
    <w:rsid w:val="001E4217"/>
    <w:rsid w:val="001E5538"/>
    <w:rsid w:val="002134C7"/>
    <w:rsid w:val="00233B53"/>
    <w:rsid w:val="00292C73"/>
    <w:rsid w:val="002C24D2"/>
    <w:rsid w:val="002D739A"/>
    <w:rsid w:val="003620B3"/>
    <w:rsid w:val="003A7AC5"/>
    <w:rsid w:val="003C4F1E"/>
    <w:rsid w:val="003C6DA7"/>
    <w:rsid w:val="003C6F26"/>
    <w:rsid w:val="003D68D1"/>
    <w:rsid w:val="003D792A"/>
    <w:rsid w:val="00421978"/>
    <w:rsid w:val="004411CC"/>
    <w:rsid w:val="00444D6D"/>
    <w:rsid w:val="00461C10"/>
    <w:rsid w:val="004C16E9"/>
    <w:rsid w:val="004F33F4"/>
    <w:rsid w:val="004F671D"/>
    <w:rsid w:val="00523636"/>
    <w:rsid w:val="00530DF3"/>
    <w:rsid w:val="005658E1"/>
    <w:rsid w:val="0056602C"/>
    <w:rsid w:val="005707C2"/>
    <w:rsid w:val="005A05AA"/>
    <w:rsid w:val="005C432C"/>
    <w:rsid w:val="00656305"/>
    <w:rsid w:val="00661EF6"/>
    <w:rsid w:val="006B716F"/>
    <w:rsid w:val="006C5F34"/>
    <w:rsid w:val="006D02A8"/>
    <w:rsid w:val="00716DAC"/>
    <w:rsid w:val="007440DF"/>
    <w:rsid w:val="00744A02"/>
    <w:rsid w:val="007521DB"/>
    <w:rsid w:val="007D7FF7"/>
    <w:rsid w:val="00862A6C"/>
    <w:rsid w:val="008843EB"/>
    <w:rsid w:val="008F7577"/>
    <w:rsid w:val="00900BAA"/>
    <w:rsid w:val="00936828"/>
    <w:rsid w:val="00954A3D"/>
    <w:rsid w:val="0095553C"/>
    <w:rsid w:val="009872D6"/>
    <w:rsid w:val="009913B0"/>
    <w:rsid w:val="009C2ADD"/>
    <w:rsid w:val="009E60E1"/>
    <w:rsid w:val="00A575C3"/>
    <w:rsid w:val="00A926EA"/>
    <w:rsid w:val="00AB57FB"/>
    <w:rsid w:val="00B049A8"/>
    <w:rsid w:val="00B60BAE"/>
    <w:rsid w:val="00B6585C"/>
    <w:rsid w:val="00BB2A80"/>
    <w:rsid w:val="00BE4F50"/>
    <w:rsid w:val="00C42F2A"/>
    <w:rsid w:val="00C6106B"/>
    <w:rsid w:val="00C728E4"/>
    <w:rsid w:val="00CA36EE"/>
    <w:rsid w:val="00CE52F4"/>
    <w:rsid w:val="00D22FF7"/>
    <w:rsid w:val="00D32A13"/>
    <w:rsid w:val="00D90C37"/>
    <w:rsid w:val="00DC5A16"/>
    <w:rsid w:val="00DF5BD6"/>
    <w:rsid w:val="00E2536C"/>
    <w:rsid w:val="00E46758"/>
    <w:rsid w:val="00E47F26"/>
    <w:rsid w:val="00EC6EA4"/>
    <w:rsid w:val="00F33164"/>
    <w:rsid w:val="00F636E1"/>
    <w:rsid w:val="00FA4866"/>
    <w:rsid w:val="00FD0213"/>
    <w:rsid w:val="00FD1E09"/>
    <w:rsid w:val="00FD64AB"/>
    <w:rsid w:val="00FE541D"/>
    <w:rsid w:val="00FE5D4A"/>
    <w:rsid w:val="00FF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4BF56"/>
  <w15:docId w15:val="{419D5B3C-0913-45DD-98D0-49BBD6CB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bCs/>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jc w:val="center"/>
      <w:outlineLvl w:val="5"/>
    </w:pPr>
    <w:rPr>
      <w:b/>
      <w:bCs/>
      <w:i/>
      <w:iCs/>
      <w:u w:val="single"/>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pPr>
      <w:keepNext/>
      <w:outlineLvl w:val="7"/>
    </w:pPr>
    <w:rPr>
      <w:b/>
      <w:bCs/>
      <w:lang w:val="pl-PL" w:eastAsia="pl-PL"/>
    </w:rPr>
  </w:style>
  <w:style w:type="paragraph" w:styleId="Heading9">
    <w:name w:val="heading 9"/>
    <w:basedOn w:val="Normal"/>
    <w:next w:val="Normal"/>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sz w:val="28"/>
      <w:szCs w:val="24"/>
      <w:lang w:val="id-ID"/>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lang w:val="id-ID" w:eastAsia="id-ID"/>
    </w:rPr>
  </w:style>
  <w:style w:type="paragraph" w:styleId="Caption">
    <w:name w:val="caption"/>
    <w:basedOn w:val="Normal"/>
    <w:next w:val="Normal"/>
    <w:pPr>
      <w:spacing w:line="480" w:lineRule="auto"/>
      <w:jc w:val="center"/>
    </w:pPr>
    <w:rPr>
      <w:i/>
      <w:iCs/>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
    <w:rPr>
      <w:lang w:eastAsia="ko-KR"/>
    </w:r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pPr>
    <w:rPr>
      <w:b/>
      <w:bCs/>
      <w:sz w:val="28"/>
      <w:szCs w:val="28"/>
    </w:rPr>
  </w:style>
  <w:style w:type="paragraph" w:customStyle="1" w:styleId="tolesBold">
    <w:name w:val="toles + Bold"/>
    <w:aliases w:val="Line spacing:  single"/>
    <w:basedOn w:val="Normal"/>
    <w:pPr>
      <w:jc w:val="center"/>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ind w:left="-1" w:hanging="1"/>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styleId="List">
    <w:name w:val="List"/>
    <w:basedOn w:val="Normal"/>
    <w:pPr>
      <w:ind w:left="360" w:hanging="360"/>
      <w:jc w:val="center"/>
    </w:pPr>
    <w:rPr>
      <w:sz w:val="24"/>
      <w:szCs w:val="24"/>
    </w:rPr>
  </w:style>
  <w:style w:type="paragraph" w:styleId="BodyTextIndent3">
    <w:name w:val="Body Text Indent 3"/>
    <w:basedOn w:val="Normal"/>
    <w:pPr>
      <w:spacing w:after="120"/>
      <w:ind w:left="360"/>
    </w:pPr>
    <w:rPr>
      <w:sz w:val="16"/>
      <w:szCs w:val="16"/>
    </w:rPr>
  </w:style>
  <w:style w:type="paragraph" w:customStyle="1" w:styleId="Body0">
    <w:name w:val="Body 0"/>
    <w:basedOn w:val="Normal"/>
    <w:pPr>
      <w:spacing w:line="360" w:lineRule="atLeast"/>
      <w:jc w:val="both"/>
    </w:pPr>
    <w:rPr>
      <w:rFonts w:ascii="Palatino" w:hAnsi="Palatino"/>
      <w:sz w:val="24"/>
      <w:szCs w:val="24"/>
    </w:rPr>
  </w:style>
  <w:style w:type="paragraph" w:styleId="BodyText2">
    <w:name w:val="Body Text 2"/>
    <w:basedOn w:val="Normal"/>
    <w:pPr>
      <w:spacing w:after="120" w:line="480" w:lineRule="auto"/>
    </w:pPr>
  </w:style>
  <w:style w:type="paragraph" w:customStyle="1" w:styleId="AutoBiography">
    <w:name w:val="AutoBiography"/>
    <w:basedOn w:val="Normal"/>
    <w:pPr>
      <w:jc w:val="both"/>
    </w:pPr>
    <w:rPr>
      <w:sz w:val="18"/>
      <w:szCs w:val="18"/>
      <w:lang w:bidi="th-TH"/>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ectionTitle">
    <w:name w:val="Section Title"/>
    <w:basedOn w:val="Normal"/>
    <w:pPr>
      <w:jc w:val="both"/>
    </w:pPr>
    <w:rPr>
      <w:lang w:val="en-GB" w:bidi="th-TH"/>
    </w:rPr>
  </w:style>
  <w:style w:type="paragraph" w:customStyle="1" w:styleId="Style10ptJustified">
    <w:name w:val="Style 10 pt Justified"/>
    <w:basedOn w:val="Normal"/>
    <w:pPr>
      <w:ind w:firstLine="720"/>
      <w:jc w:val="both"/>
    </w:pPr>
    <w:rPr>
      <w:rFonts w:ascii="Arial" w:eastAsia="MS Mincho" w:hAnsi="Arial" w:cs="Arial"/>
      <w:iCs/>
      <w:lang w:val="en-GB"/>
    </w:rPr>
  </w:style>
  <w:style w:type="character" w:customStyle="1" w:styleId="Style10ptJustifiedChar">
    <w:name w:val="Style 10 pt Justified Char"/>
    <w:rPr>
      <w:rFonts w:ascii="Arial" w:eastAsia="MS Mincho" w:hAnsi="Arial" w:cs="Arial"/>
      <w:iCs/>
      <w:w w:val="100"/>
      <w:position w:val="-1"/>
      <w:effect w:val="none"/>
      <w:vertAlign w:val="baseline"/>
      <w:cs w:val="0"/>
      <w:em w:val="none"/>
      <w:lang w:val="en-GB" w:eastAsia="en-US" w:bidi="ar-SA"/>
    </w:rPr>
  </w:style>
  <w:style w:type="paragraph" w:customStyle="1" w:styleId="paperbody">
    <w:name w:val="paper body"/>
    <w:basedOn w:val="Normal"/>
    <w:pPr>
      <w:jc w:val="both"/>
    </w:pPr>
    <w:rPr>
      <w:sz w:val="24"/>
      <w:szCs w:val="24"/>
      <w:lang w:val="en-AU"/>
    </w:rPr>
  </w:style>
  <w:style w:type="paragraph" w:styleId="PlainText">
    <w:name w:val="Plain Text"/>
    <w:basedOn w:val="Normal"/>
    <w:rPr>
      <w:rFonts w:ascii="Courier New" w:eastAsia="BatangChe" w:hAnsi="Courier New"/>
      <w:sz w:val="24"/>
      <w:szCs w:val="24"/>
    </w:rPr>
  </w:style>
  <w:style w:type="character" w:customStyle="1" w:styleId="CharChar">
    <w:name w:val="Char Char"/>
    <w:rPr>
      <w:rFonts w:ascii="Courier New" w:eastAsia="BatangChe" w:hAnsi="Courier New"/>
      <w:w w:val="100"/>
      <w:position w:val="-1"/>
      <w:sz w:val="24"/>
      <w:szCs w:val="24"/>
      <w:effect w:val="none"/>
      <w:vertAlign w:val="baseline"/>
      <w:cs w:val="0"/>
      <w:em w:val="none"/>
      <w:lang w:val="en-US" w:eastAsia="en-US"/>
    </w:rPr>
  </w:style>
  <w:style w:type="paragraph" w:styleId="Subtitle">
    <w:name w:val="Subtitle"/>
    <w:basedOn w:val="Normal"/>
    <w:pPr>
      <w:jc w:val="center"/>
    </w:pPr>
    <w:rPr>
      <w:b/>
      <w:sz w:val="32"/>
      <w:szCs w:val="32"/>
    </w:rPr>
  </w:style>
  <w:style w:type="paragraph" w:customStyle="1" w:styleId="Body">
    <w:name w:val="Body"/>
    <w:basedOn w:val="Normal"/>
    <w:pPr>
      <w:widowControl w:val="0"/>
      <w:autoSpaceDE w:val="0"/>
      <w:autoSpaceDN w:val="0"/>
      <w:adjustRightInd w:val="0"/>
      <w:ind w:firstLine="340"/>
      <w:jc w:val="both"/>
      <w:textAlignment w:val="baseline"/>
    </w:pPr>
    <w:rPr>
      <w:lang w:eastAsia="ko-KR"/>
    </w:rPr>
  </w:style>
  <w:style w:type="paragraph" w:customStyle="1" w:styleId="Reference">
    <w:name w:val="Reference"/>
    <w:basedOn w:val="Normal"/>
    <w:pPr>
      <w:widowControl w:val="0"/>
      <w:numPr>
        <w:ilvl w:val="11"/>
        <w:numId w:val="2"/>
      </w:numPr>
      <w:autoSpaceDE w:val="0"/>
      <w:autoSpaceDN w:val="0"/>
      <w:adjustRightInd w:val="0"/>
      <w:spacing w:before="60" w:after="60"/>
      <w:ind w:left="288" w:hanging="288"/>
      <w:jc w:val="both"/>
      <w:textAlignment w:val="baseline"/>
    </w:pPr>
    <w:rPr>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character" w:styleId="Strong">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rPr>
      <w:sz w:val="24"/>
      <w:szCs w:val="24"/>
    </w:rPr>
  </w:style>
  <w:style w:type="character" w:styleId="Emphasis">
    <w:name w:val="Emphasis"/>
    <w:rPr>
      <w:i/>
      <w:iCs/>
      <w:w w:val="100"/>
      <w:position w:val="-1"/>
      <w:effect w:val="none"/>
      <w:vertAlign w:val="baseline"/>
      <w:cs w:val="0"/>
      <w:em w:val="none"/>
    </w:rPr>
  </w:style>
  <w:style w:type="paragraph" w:customStyle="1" w:styleId="Abstract">
    <w:name w:val="Abstract"/>
    <w:pPr>
      <w:suppressAutoHyphens/>
      <w:spacing w:after="200" w:line="1" w:lineRule="atLeast"/>
      <w:ind w:leftChars="-1" w:left="-1" w:hangingChars="1" w:hanging="1"/>
      <w:jc w:val="both"/>
      <w:textDirection w:val="btLr"/>
      <w:textAlignment w:val="top"/>
      <w:outlineLvl w:val="0"/>
    </w:pPr>
    <w:rPr>
      <w:b/>
      <w:position w:val="-1"/>
      <w:sz w:val="18"/>
    </w:rPr>
  </w:style>
  <w:style w:type="paragraph" w:customStyle="1" w:styleId="Affiliation">
    <w:name w:val="Affiliation"/>
    <w:pPr>
      <w:suppressAutoHyphens/>
      <w:spacing w:line="1" w:lineRule="atLeast"/>
      <w:ind w:leftChars="-1" w:left="-1" w:hangingChars="1" w:hanging="1"/>
      <w:jc w:val="center"/>
      <w:textDirection w:val="btLr"/>
      <w:textAlignment w:val="top"/>
      <w:outlineLvl w:val="0"/>
    </w:pPr>
    <w:rPr>
      <w:position w:val="-1"/>
    </w:rPr>
  </w:style>
  <w:style w:type="paragraph" w:customStyle="1" w:styleId="equation0">
    <w:name w:val="equation"/>
    <w:basedOn w:val="Normal"/>
    <w:pPr>
      <w:tabs>
        <w:tab w:val="center" w:pos="2520"/>
        <w:tab w:val="right" w:pos="5040"/>
      </w:tabs>
      <w:spacing w:before="240" w:after="240" w:line="216" w:lineRule="auto"/>
      <w:jc w:val="center"/>
    </w:pPr>
  </w:style>
  <w:style w:type="paragraph" w:customStyle="1" w:styleId="figurecaption">
    <w:name w:val="figure caption"/>
    <w:pPr>
      <w:suppressAutoHyphens/>
      <w:spacing w:before="80" w:after="200" w:line="1" w:lineRule="atLeast"/>
      <w:ind w:leftChars="-1" w:left="-1" w:hangingChars="1" w:hanging="1"/>
      <w:jc w:val="center"/>
      <w:textDirection w:val="btLr"/>
      <w:textAlignment w:val="top"/>
      <w:outlineLvl w:val="0"/>
    </w:pPr>
    <w:rPr>
      <w:position w:val="-1"/>
      <w:sz w:val="16"/>
    </w:rPr>
  </w:style>
  <w:style w:type="paragraph" w:customStyle="1" w:styleId="papertitle">
    <w:name w:val="paper title"/>
    <w:pPr>
      <w:suppressAutoHyphens/>
      <w:spacing w:after="120" w:line="1" w:lineRule="atLeast"/>
      <w:ind w:leftChars="-1" w:left="-1" w:hangingChars="1" w:hanging="1"/>
      <w:jc w:val="center"/>
      <w:textDirection w:val="btLr"/>
      <w:textAlignment w:val="top"/>
      <w:outlineLvl w:val="0"/>
    </w:pPr>
    <w:rPr>
      <w:position w:val="-1"/>
      <w:sz w:val="48"/>
    </w:rPr>
  </w:style>
  <w:style w:type="paragraph" w:customStyle="1" w:styleId="references">
    <w:name w:val="references"/>
    <w:pPr>
      <w:numPr>
        <w:numId w:val="3"/>
      </w:numPr>
      <w:suppressAutoHyphens/>
      <w:spacing w:after="40" w:line="180" w:lineRule="atLeast"/>
      <w:ind w:leftChars="-1" w:left="-1" w:hangingChars="1" w:hanging="1"/>
      <w:jc w:val="both"/>
      <w:textDirection w:val="btLr"/>
      <w:textAlignment w:val="top"/>
      <w:outlineLvl w:val="0"/>
    </w:pPr>
    <w:rPr>
      <w:position w:val="-1"/>
      <w:sz w:val="16"/>
    </w:rPr>
  </w:style>
  <w:style w:type="paragraph" w:customStyle="1" w:styleId="tablecolsubhead">
    <w:name w:val="table col subhead"/>
    <w:basedOn w:val="Normal"/>
    <w:pPr>
      <w:jc w:val="center"/>
    </w:pPr>
    <w:rPr>
      <w:b/>
      <w:i/>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position w:val="-1"/>
      <w:sz w:val="16"/>
    </w:rPr>
  </w:style>
  <w:style w:type="paragraph" w:customStyle="1" w:styleId="tablehead">
    <w:name w:val="table head"/>
    <w:pPr>
      <w:tabs>
        <w:tab w:val="num" w:pos="720"/>
      </w:tabs>
      <w:suppressAutoHyphens/>
      <w:spacing w:before="240" w:after="120" w:line="216" w:lineRule="auto"/>
      <w:ind w:leftChars="-1" w:left="-1" w:hangingChars="1" w:hanging="1"/>
      <w:jc w:val="center"/>
      <w:textDirection w:val="btLr"/>
      <w:textAlignment w:val="top"/>
      <w:outlineLvl w:val="0"/>
    </w:pPr>
    <w:rPr>
      <w:smallCaps/>
      <w:position w:val="-1"/>
      <w:sz w:val="16"/>
    </w:rPr>
  </w:style>
  <w:style w:type="character" w:customStyle="1" w:styleId="shorttext">
    <w:name w:val="short_tex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1"/>
    <w:qFormat/>
    <w:pPr>
      <w:spacing w:after="200" w:line="276" w:lineRule="auto"/>
      <w:ind w:left="720"/>
      <w:contextualSpacing/>
    </w:pPr>
    <w:rPr>
      <w:rFonts w:ascii="Calibri" w:hAnsi="Calibri"/>
      <w:sz w:val="22"/>
      <w:szCs w:val="22"/>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ps">
    <w:name w:val="hps"/>
    <w:basedOn w:val="DefaultParagraphFont"/>
    <w:rPr>
      <w:w w:val="100"/>
      <w:position w:val="-1"/>
      <w:effect w:val="none"/>
      <w:vertAlign w:val="baseline"/>
      <w:cs w:val="0"/>
      <w:em w:val="none"/>
    </w:rPr>
  </w:style>
  <w:style w:type="paragraph" w:styleId="DocumentMap">
    <w:name w:val="Document Map"/>
    <w:basedOn w:val="Normal"/>
    <w:qFormat/>
    <w:rPr>
      <w:rFonts w:ascii="Tahoma" w:hAnsi="Tahoma" w:cs="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ListParagraphChar">
    <w:name w:val="List Paragraph Char"/>
    <w:link w:val="ListParagraph"/>
    <w:uiPriority w:val="34"/>
    <w:qFormat/>
    <w:locked/>
    <w:rsid w:val="004411CC"/>
    <w:rPr>
      <w:rFonts w:ascii="Calibri" w:hAnsi="Calibri"/>
      <w:position w:val="-1"/>
      <w:sz w:val="22"/>
      <w:szCs w:val="22"/>
      <w:lang w:val="en-GB" w:eastAsia="en-GB"/>
    </w:rPr>
  </w:style>
  <w:style w:type="character" w:styleId="CommentReference">
    <w:name w:val="annotation reference"/>
    <w:basedOn w:val="DefaultParagraphFont"/>
    <w:uiPriority w:val="99"/>
    <w:semiHidden/>
    <w:unhideWhenUsed/>
    <w:rsid w:val="007440DF"/>
    <w:rPr>
      <w:sz w:val="16"/>
      <w:szCs w:val="16"/>
    </w:rPr>
  </w:style>
  <w:style w:type="paragraph" w:customStyle="1" w:styleId="TABEL">
    <w:name w:val="TABEL"/>
    <w:basedOn w:val="Caption"/>
    <w:link w:val="TABELChar"/>
    <w:qFormat/>
    <w:rsid w:val="003D68D1"/>
    <w:pPr>
      <w:keepNext/>
      <w:suppressAutoHyphens w:val="0"/>
      <w:spacing w:before="120" w:after="120" w:line="240" w:lineRule="auto"/>
      <w:ind w:leftChars="0" w:left="0" w:firstLineChars="0" w:firstLine="0"/>
      <w:jc w:val="left"/>
      <w:textDirection w:val="lrTb"/>
      <w:textAlignment w:val="auto"/>
      <w:outlineLvl w:val="9"/>
    </w:pPr>
    <w:rPr>
      <w:rFonts w:eastAsiaTheme="minorHAnsi" w:cstheme="minorBidi"/>
      <w:b/>
      <w:i w:val="0"/>
      <w:color w:val="000000" w:themeColor="text1"/>
      <w:position w:val="0"/>
      <w:sz w:val="24"/>
      <w:szCs w:val="18"/>
    </w:rPr>
  </w:style>
  <w:style w:type="character" w:customStyle="1" w:styleId="TABELChar">
    <w:name w:val="TABEL Char"/>
    <w:basedOn w:val="DefaultParagraphFont"/>
    <w:link w:val="TABEL"/>
    <w:rsid w:val="003D68D1"/>
    <w:rPr>
      <w:rFonts w:eastAsiaTheme="minorHAnsi" w:cstheme="minorBidi"/>
      <w:b/>
      <w:iCs/>
      <w:color w:val="000000" w:themeColor="text1"/>
      <w:sz w:val="24"/>
      <w:szCs w:val="18"/>
    </w:rPr>
  </w:style>
  <w:style w:type="table" w:customStyle="1" w:styleId="TableGrid1">
    <w:name w:val="Table Grid1"/>
    <w:basedOn w:val="TableNormal"/>
    <w:next w:val="TableGrid"/>
    <w:uiPriority w:val="59"/>
    <w:rsid w:val="00F636E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8501">
      <w:bodyDiv w:val="1"/>
      <w:marLeft w:val="0"/>
      <w:marRight w:val="0"/>
      <w:marTop w:val="0"/>
      <w:marBottom w:val="0"/>
      <w:divBdr>
        <w:top w:val="none" w:sz="0" w:space="0" w:color="auto"/>
        <w:left w:val="none" w:sz="0" w:space="0" w:color="auto"/>
        <w:bottom w:val="none" w:sz="0" w:space="0" w:color="auto"/>
        <w:right w:val="none" w:sz="0" w:space="0" w:color="auto"/>
      </w:divBdr>
    </w:div>
    <w:div w:id="1405839669">
      <w:bodyDiv w:val="1"/>
      <w:marLeft w:val="0"/>
      <w:marRight w:val="0"/>
      <w:marTop w:val="0"/>
      <w:marBottom w:val="0"/>
      <w:divBdr>
        <w:top w:val="none" w:sz="0" w:space="0" w:color="auto"/>
        <w:left w:val="none" w:sz="0" w:space="0" w:color="auto"/>
        <w:bottom w:val="none" w:sz="0" w:space="0" w:color="auto"/>
        <w:right w:val="none" w:sz="0" w:space="0" w:color="auto"/>
      </w:divBdr>
      <w:divsChild>
        <w:div w:id="1726223221">
          <w:marLeft w:val="0"/>
          <w:marRight w:val="0"/>
          <w:marTop w:val="0"/>
          <w:marBottom w:val="0"/>
          <w:divBdr>
            <w:top w:val="none" w:sz="0" w:space="0" w:color="auto"/>
            <w:left w:val="none" w:sz="0" w:space="0" w:color="auto"/>
            <w:bottom w:val="none" w:sz="0" w:space="0" w:color="auto"/>
            <w:right w:val="none" w:sz="0" w:space="0" w:color="auto"/>
          </w:divBdr>
        </w:div>
        <w:div w:id="1917858257">
          <w:marLeft w:val="0"/>
          <w:marRight w:val="0"/>
          <w:marTop w:val="0"/>
          <w:marBottom w:val="0"/>
          <w:divBdr>
            <w:top w:val="none" w:sz="0" w:space="0" w:color="auto"/>
            <w:left w:val="none" w:sz="0" w:space="0" w:color="auto"/>
            <w:bottom w:val="none" w:sz="0" w:space="0" w:color="auto"/>
            <w:right w:val="none" w:sz="0" w:space="0" w:color="auto"/>
          </w:divBdr>
        </w:div>
        <w:div w:id="968516896">
          <w:marLeft w:val="0"/>
          <w:marRight w:val="0"/>
          <w:marTop w:val="0"/>
          <w:marBottom w:val="0"/>
          <w:divBdr>
            <w:top w:val="none" w:sz="0" w:space="0" w:color="auto"/>
            <w:left w:val="none" w:sz="0" w:space="0" w:color="auto"/>
            <w:bottom w:val="none" w:sz="0" w:space="0" w:color="auto"/>
            <w:right w:val="none" w:sz="0" w:space="0" w:color="auto"/>
          </w:divBdr>
        </w:div>
        <w:div w:id="506211263">
          <w:marLeft w:val="0"/>
          <w:marRight w:val="0"/>
          <w:marTop w:val="0"/>
          <w:marBottom w:val="0"/>
          <w:divBdr>
            <w:top w:val="none" w:sz="0" w:space="0" w:color="auto"/>
            <w:left w:val="none" w:sz="0" w:space="0" w:color="auto"/>
            <w:bottom w:val="none" w:sz="0" w:space="0" w:color="auto"/>
            <w:right w:val="none" w:sz="0" w:space="0" w:color="auto"/>
          </w:divBdr>
        </w:div>
        <w:div w:id="1301501221">
          <w:marLeft w:val="0"/>
          <w:marRight w:val="0"/>
          <w:marTop w:val="0"/>
          <w:marBottom w:val="0"/>
          <w:divBdr>
            <w:top w:val="none" w:sz="0" w:space="0" w:color="auto"/>
            <w:left w:val="none" w:sz="0" w:space="0" w:color="auto"/>
            <w:bottom w:val="none" w:sz="0" w:space="0" w:color="auto"/>
            <w:right w:val="none" w:sz="0" w:space="0" w:color="auto"/>
          </w:divBdr>
        </w:div>
        <w:div w:id="38863337">
          <w:marLeft w:val="0"/>
          <w:marRight w:val="0"/>
          <w:marTop w:val="0"/>
          <w:marBottom w:val="0"/>
          <w:divBdr>
            <w:top w:val="none" w:sz="0" w:space="0" w:color="auto"/>
            <w:left w:val="none" w:sz="0" w:space="0" w:color="auto"/>
            <w:bottom w:val="none" w:sz="0" w:space="0" w:color="auto"/>
            <w:right w:val="none" w:sz="0" w:space="0" w:color="auto"/>
          </w:divBdr>
        </w:div>
        <w:div w:id="1580016231">
          <w:marLeft w:val="0"/>
          <w:marRight w:val="0"/>
          <w:marTop w:val="0"/>
          <w:marBottom w:val="0"/>
          <w:divBdr>
            <w:top w:val="none" w:sz="0" w:space="0" w:color="auto"/>
            <w:left w:val="none" w:sz="0" w:space="0" w:color="auto"/>
            <w:bottom w:val="none" w:sz="0" w:space="0" w:color="auto"/>
            <w:right w:val="none" w:sz="0" w:space="0" w:color="auto"/>
          </w:divBdr>
        </w:div>
        <w:div w:id="1431005226">
          <w:marLeft w:val="0"/>
          <w:marRight w:val="0"/>
          <w:marTop w:val="0"/>
          <w:marBottom w:val="0"/>
          <w:divBdr>
            <w:top w:val="none" w:sz="0" w:space="0" w:color="auto"/>
            <w:left w:val="none" w:sz="0" w:space="0" w:color="auto"/>
            <w:bottom w:val="none" w:sz="0" w:space="0" w:color="auto"/>
            <w:right w:val="none" w:sz="0" w:space="0" w:color="auto"/>
          </w:divBdr>
        </w:div>
        <w:div w:id="854809577">
          <w:marLeft w:val="0"/>
          <w:marRight w:val="0"/>
          <w:marTop w:val="0"/>
          <w:marBottom w:val="0"/>
          <w:divBdr>
            <w:top w:val="none" w:sz="0" w:space="0" w:color="auto"/>
            <w:left w:val="none" w:sz="0" w:space="0" w:color="auto"/>
            <w:bottom w:val="none" w:sz="0" w:space="0" w:color="auto"/>
            <w:right w:val="none" w:sz="0" w:space="0" w:color="auto"/>
          </w:divBdr>
        </w:div>
        <w:div w:id="346952208">
          <w:marLeft w:val="0"/>
          <w:marRight w:val="0"/>
          <w:marTop w:val="0"/>
          <w:marBottom w:val="0"/>
          <w:divBdr>
            <w:top w:val="none" w:sz="0" w:space="0" w:color="auto"/>
            <w:left w:val="none" w:sz="0" w:space="0" w:color="auto"/>
            <w:bottom w:val="none" w:sz="0" w:space="0" w:color="auto"/>
            <w:right w:val="none" w:sz="0" w:space="0" w:color="auto"/>
          </w:divBdr>
        </w:div>
        <w:div w:id="2143767341">
          <w:marLeft w:val="0"/>
          <w:marRight w:val="0"/>
          <w:marTop w:val="0"/>
          <w:marBottom w:val="0"/>
          <w:divBdr>
            <w:top w:val="none" w:sz="0" w:space="0" w:color="auto"/>
            <w:left w:val="none" w:sz="0" w:space="0" w:color="auto"/>
            <w:bottom w:val="none" w:sz="0" w:space="0" w:color="auto"/>
            <w:right w:val="none" w:sz="0" w:space="0" w:color="auto"/>
          </w:divBdr>
        </w:div>
        <w:div w:id="226378937">
          <w:marLeft w:val="0"/>
          <w:marRight w:val="0"/>
          <w:marTop w:val="0"/>
          <w:marBottom w:val="0"/>
          <w:divBdr>
            <w:top w:val="none" w:sz="0" w:space="0" w:color="auto"/>
            <w:left w:val="none" w:sz="0" w:space="0" w:color="auto"/>
            <w:bottom w:val="none" w:sz="0" w:space="0" w:color="auto"/>
            <w:right w:val="none" w:sz="0" w:space="0" w:color="auto"/>
          </w:divBdr>
        </w:div>
        <w:div w:id="88042835">
          <w:marLeft w:val="0"/>
          <w:marRight w:val="0"/>
          <w:marTop w:val="0"/>
          <w:marBottom w:val="0"/>
          <w:divBdr>
            <w:top w:val="none" w:sz="0" w:space="0" w:color="auto"/>
            <w:left w:val="none" w:sz="0" w:space="0" w:color="auto"/>
            <w:bottom w:val="none" w:sz="0" w:space="0" w:color="auto"/>
            <w:right w:val="none" w:sz="0" w:space="0" w:color="auto"/>
          </w:divBdr>
        </w:div>
        <w:div w:id="844171075">
          <w:marLeft w:val="0"/>
          <w:marRight w:val="0"/>
          <w:marTop w:val="0"/>
          <w:marBottom w:val="0"/>
          <w:divBdr>
            <w:top w:val="none" w:sz="0" w:space="0" w:color="auto"/>
            <w:left w:val="none" w:sz="0" w:space="0" w:color="auto"/>
            <w:bottom w:val="none" w:sz="0" w:space="0" w:color="auto"/>
            <w:right w:val="none" w:sz="0" w:space="0" w:color="auto"/>
          </w:divBdr>
        </w:div>
        <w:div w:id="623343947">
          <w:marLeft w:val="0"/>
          <w:marRight w:val="0"/>
          <w:marTop w:val="0"/>
          <w:marBottom w:val="0"/>
          <w:divBdr>
            <w:top w:val="none" w:sz="0" w:space="0" w:color="auto"/>
            <w:left w:val="none" w:sz="0" w:space="0" w:color="auto"/>
            <w:bottom w:val="none" w:sz="0" w:space="0" w:color="auto"/>
            <w:right w:val="none" w:sz="0" w:space="0" w:color="auto"/>
          </w:divBdr>
        </w:div>
        <w:div w:id="1282834194">
          <w:marLeft w:val="0"/>
          <w:marRight w:val="0"/>
          <w:marTop w:val="0"/>
          <w:marBottom w:val="0"/>
          <w:divBdr>
            <w:top w:val="none" w:sz="0" w:space="0" w:color="auto"/>
            <w:left w:val="none" w:sz="0" w:space="0" w:color="auto"/>
            <w:bottom w:val="none" w:sz="0" w:space="0" w:color="auto"/>
            <w:right w:val="none" w:sz="0" w:space="0" w:color="auto"/>
          </w:divBdr>
        </w:div>
        <w:div w:id="2029982207">
          <w:marLeft w:val="0"/>
          <w:marRight w:val="0"/>
          <w:marTop w:val="0"/>
          <w:marBottom w:val="0"/>
          <w:divBdr>
            <w:top w:val="none" w:sz="0" w:space="0" w:color="auto"/>
            <w:left w:val="none" w:sz="0" w:space="0" w:color="auto"/>
            <w:bottom w:val="none" w:sz="0" w:space="0" w:color="auto"/>
            <w:right w:val="none" w:sz="0" w:space="0" w:color="auto"/>
          </w:divBdr>
        </w:div>
        <w:div w:id="1857041804">
          <w:marLeft w:val="0"/>
          <w:marRight w:val="0"/>
          <w:marTop w:val="0"/>
          <w:marBottom w:val="0"/>
          <w:divBdr>
            <w:top w:val="none" w:sz="0" w:space="0" w:color="auto"/>
            <w:left w:val="none" w:sz="0" w:space="0" w:color="auto"/>
            <w:bottom w:val="none" w:sz="0" w:space="0" w:color="auto"/>
            <w:right w:val="none" w:sz="0" w:space="0" w:color="auto"/>
          </w:divBdr>
        </w:div>
        <w:div w:id="1268349346">
          <w:marLeft w:val="0"/>
          <w:marRight w:val="0"/>
          <w:marTop w:val="0"/>
          <w:marBottom w:val="0"/>
          <w:divBdr>
            <w:top w:val="none" w:sz="0" w:space="0" w:color="auto"/>
            <w:left w:val="none" w:sz="0" w:space="0" w:color="auto"/>
            <w:bottom w:val="none" w:sz="0" w:space="0" w:color="auto"/>
            <w:right w:val="none" w:sz="0" w:space="0" w:color="auto"/>
          </w:divBdr>
        </w:div>
        <w:div w:id="2002192253">
          <w:marLeft w:val="0"/>
          <w:marRight w:val="0"/>
          <w:marTop w:val="0"/>
          <w:marBottom w:val="0"/>
          <w:divBdr>
            <w:top w:val="none" w:sz="0" w:space="0" w:color="auto"/>
            <w:left w:val="none" w:sz="0" w:space="0" w:color="auto"/>
            <w:bottom w:val="none" w:sz="0" w:space="0" w:color="auto"/>
            <w:right w:val="none" w:sz="0" w:space="0" w:color="auto"/>
          </w:divBdr>
        </w:div>
        <w:div w:id="1574582162">
          <w:marLeft w:val="0"/>
          <w:marRight w:val="0"/>
          <w:marTop w:val="0"/>
          <w:marBottom w:val="0"/>
          <w:divBdr>
            <w:top w:val="none" w:sz="0" w:space="0" w:color="auto"/>
            <w:left w:val="none" w:sz="0" w:space="0" w:color="auto"/>
            <w:bottom w:val="none" w:sz="0" w:space="0" w:color="auto"/>
            <w:right w:val="none" w:sz="0" w:space="0" w:color="auto"/>
          </w:divBdr>
        </w:div>
        <w:div w:id="87510184">
          <w:marLeft w:val="0"/>
          <w:marRight w:val="0"/>
          <w:marTop w:val="0"/>
          <w:marBottom w:val="0"/>
          <w:divBdr>
            <w:top w:val="none" w:sz="0" w:space="0" w:color="auto"/>
            <w:left w:val="none" w:sz="0" w:space="0" w:color="auto"/>
            <w:bottom w:val="none" w:sz="0" w:space="0" w:color="auto"/>
            <w:right w:val="none" w:sz="0" w:space="0" w:color="auto"/>
          </w:divBdr>
        </w:div>
        <w:div w:id="1908176618">
          <w:marLeft w:val="0"/>
          <w:marRight w:val="0"/>
          <w:marTop w:val="0"/>
          <w:marBottom w:val="0"/>
          <w:divBdr>
            <w:top w:val="none" w:sz="0" w:space="0" w:color="auto"/>
            <w:left w:val="none" w:sz="0" w:space="0" w:color="auto"/>
            <w:bottom w:val="none" w:sz="0" w:space="0" w:color="auto"/>
            <w:right w:val="none" w:sz="0" w:space="0" w:color="auto"/>
          </w:divBdr>
        </w:div>
        <w:div w:id="139227048">
          <w:marLeft w:val="0"/>
          <w:marRight w:val="0"/>
          <w:marTop w:val="0"/>
          <w:marBottom w:val="0"/>
          <w:divBdr>
            <w:top w:val="none" w:sz="0" w:space="0" w:color="auto"/>
            <w:left w:val="none" w:sz="0" w:space="0" w:color="auto"/>
            <w:bottom w:val="none" w:sz="0" w:space="0" w:color="auto"/>
            <w:right w:val="none" w:sz="0" w:space="0" w:color="auto"/>
          </w:divBdr>
        </w:div>
        <w:div w:id="861210466">
          <w:marLeft w:val="0"/>
          <w:marRight w:val="0"/>
          <w:marTop w:val="0"/>
          <w:marBottom w:val="0"/>
          <w:divBdr>
            <w:top w:val="none" w:sz="0" w:space="0" w:color="auto"/>
            <w:left w:val="none" w:sz="0" w:space="0" w:color="auto"/>
            <w:bottom w:val="none" w:sz="0" w:space="0" w:color="auto"/>
            <w:right w:val="none" w:sz="0" w:space="0" w:color="auto"/>
          </w:divBdr>
        </w:div>
        <w:div w:id="1398016720">
          <w:marLeft w:val="0"/>
          <w:marRight w:val="0"/>
          <w:marTop w:val="0"/>
          <w:marBottom w:val="0"/>
          <w:divBdr>
            <w:top w:val="none" w:sz="0" w:space="0" w:color="auto"/>
            <w:left w:val="none" w:sz="0" w:space="0" w:color="auto"/>
            <w:bottom w:val="none" w:sz="0" w:space="0" w:color="auto"/>
            <w:right w:val="none" w:sz="0" w:space="0" w:color="auto"/>
          </w:divBdr>
        </w:div>
        <w:div w:id="1719352670">
          <w:marLeft w:val="0"/>
          <w:marRight w:val="0"/>
          <w:marTop w:val="0"/>
          <w:marBottom w:val="0"/>
          <w:divBdr>
            <w:top w:val="none" w:sz="0" w:space="0" w:color="auto"/>
            <w:left w:val="none" w:sz="0" w:space="0" w:color="auto"/>
            <w:bottom w:val="none" w:sz="0" w:space="0" w:color="auto"/>
            <w:right w:val="none" w:sz="0" w:space="0" w:color="auto"/>
          </w:divBdr>
        </w:div>
        <w:div w:id="1312564485">
          <w:marLeft w:val="0"/>
          <w:marRight w:val="0"/>
          <w:marTop w:val="0"/>
          <w:marBottom w:val="0"/>
          <w:divBdr>
            <w:top w:val="none" w:sz="0" w:space="0" w:color="auto"/>
            <w:left w:val="none" w:sz="0" w:space="0" w:color="auto"/>
            <w:bottom w:val="none" w:sz="0" w:space="0" w:color="auto"/>
            <w:right w:val="none" w:sz="0" w:space="0" w:color="auto"/>
          </w:divBdr>
        </w:div>
        <w:div w:id="12884635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murtini30@yahoo.com" TargetMode="External"/><Relationship Id="rId13" Type="http://schemas.openxmlformats.org/officeDocument/2006/relationships/hyperlink" Target="https://doi.org/10.31092/jpbc.v4i2.766" TargetMode="External"/><Relationship Id="rId18" Type="http://schemas.openxmlformats.org/officeDocument/2006/relationships/hyperlink" Target="https://penerbitdeepublish.com/responden-peneliti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24089/j.sisfo.2015.09.008" TargetMode="External"/><Relationship Id="rId17" Type="http://schemas.openxmlformats.org/officeDocument/2006/relationships/hyperlink" Target="https://doi.org/10.1088/1757-899X/306/1/0121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21580/wjit.2019.1.1.400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6982/jig.v11i1.1065"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21111/fij.v4i1.2810"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4710/gt.v21i1.33082"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hyperlink" Target="https://issn.lipi.go.id/terbit/detail/1560841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zOC18Dz8sXmP9hihkPcMSGC3XA==">AMUW2mW0sVXXiw6PKgTF/GHooJJojNAxdBDUm1pJjpWDMBpI4HHV934Hs33n2Px7QAi0PTRBwY7X1P32jMc/3/ifl93dH1mOV5ltCmGuMds+Jg6GucNF7fQ=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4481</Words>
  <Characters>25545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USER</cp:lastModifiedBy>
  <cp:revision>55</cp:revision>
  <dcterms:created xsi:type="dcterms:W3CDTF">2022-03-26T03:49:00Z</dcterms:created>
  <dcterms:modified xsi:type="dcterms:W3CDTF">2022-07-22T04:19:00Z</dcterms:modified>
</cp:coreProperties>
</file>